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E" w:rsidRPr="00A21154" w:rsidRDefault="0000694E" w:rsidP="0064785B">
      <w:pPr>
        <w:pBdr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</w:p>
    <w:p w:rsidR="0000694E" w:rsidRPr="007E06C4" w:rsidRDefault="0000694E" w:rsidP="0064785B">
      <w:pPr>
        <w:jc w:val="center"/>
        <w:rPr>
          <w:rFonts w:ascii="Calibri" w:hAnsi="Calibri"/>
          <w:b/>
          <w:i/>
        </w:rPr>
      </w:pP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  <w:r w:rsidRPr="007E06C4">
        <w:rPr>
          <w:rFonts w:ascii="Calibri" w:hAnsi="Calibri"/>
          <w:b/>
        </w:rPr>
        <w:t>Opened:</w:t>
      </w:r>
      <w:r w:rsidRPr="007E06C4">
        <w:rPr>
          <w:rFonts w:ascii="Calibri" w:hAnsi="Calibri"/>
          <w:b/>
        </w:rPr>
        <w:tab/>
      </w:r>
      <w:r w:rsidRPr="007E06C4">
        <w:rPr>
          <w:rFonts w:ascii="Calibri" w:hAnsi="Calibri"/>
        </w:rPr>
        <w:t>7:</w:t>
      </w:r>
      <w:r w:rsidR="00DB4321">
        <w:rPr>
          <w:rFonts w:ascii="Calibri" w:hAnsi="Calibri"/>
        </w:rPr>
        <w:t>10</w:t>
      </w:r>
      <w:r w:rsidRPr="007E06C4">
        <w:rPr>
          <w:rFonts w:ascii="Calibri" w:hAnsi="Calibri"/>
        </w:rPr>
        <w:t>pm</w:t>
      </w: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</w:p>
    <w:p w:rsidR="00D37DD9" w:rsidRDefault="0000694E" w:rsidP="009D6576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Present:</w:t>
      </w:r>
      <w:r w:rsidRPr="007E06C4">
        <w:rPr>
          <w:rFonts w:ascii="Calibri" w:hAnsi="Calibri"/>
          <w:b/>
        </w:rPr>
        <w:tab/>
      </w:r>
      <w:r w:rsidR="00D37DD9" w:rsidRPr="007A06F2">
        <w:rPr>
          <w:rFonts w:ascii="Calibri" w:hAnsi="Calibri"/>
        </w:rPr>
        <w:t>Bec Burns,</w:t>
      </w:r>
      <w:r w:rsidR="00D37DD9">
        <w:rPr>
          <w:rFonts w:ascii="Calibri" w:hAnsi="Calibri"/>
        </w:rPr>
        <w:t xml:space="preserve"> </w:t>
      </w:r>
      <w:r w:rsidR="00AE4011" w:rsidRPr="007A06F2">
        <w:rPr>
          <w:rFonts w:ascii="Calibri" w:hAnsi="Calibri"/>
        </w:rPr>
        <w:t xml:space="preserve">Vanessa Gordon, </w:t>
      </w:r>
      <w:r w:rsidR="00D37DD9" w:rsidRPr="007A06F2">
        <w:rPr>
          <w:rFonts w:ascii="Calibri" w:hAnsi="Calibri"/>
        </w:rPr>
        <w:t>Sonya Wright,</w:t>
      </w:r>
      <w:r w:rsidR="00D37DD9">
        <w:rPr>
          <w:rFonts w:ascii="Calibri" w:hAnsi="Calibri"/>
        </w:rPr>
        <w:t xml:space="preserve"> </w:t>
      </w:r>
      <w:r w:rsidR="00D37DD9" w:rsidRPr="007A06F2">
        <w:rPr>
          <w:rFonts w:ascii="Calibri" w:hAnsi="Calibri"/>
        </w:rPr>
        <w:t xml:space="preserve">Vanessa Woodington, </w:t>
      </w:r>
      <w:r w:rsidR="00AE4011" w:rsidRPr="007A06F2">
        <w:rPr>
          <w:rFonts w:ascii="Calibri" w:hAnsi="Calibri"/>
        </w:rPr>
        <w:t xml:space="preserve">Kylie Newton, </w:t>
      </w:r>
      <w:r w:rsidR="00D37DD9" w:rsidRPr="007A06F2">
        <w:rPr>
          <w:rFonts w:ascii="Calibri" w:hAnsi="Calibri"/>
        </w:rPr>
        <w:t>Vanessa Magee</w:t>
      </w:r>
      <w:r w:rsidR="00D37DD9">
        <w:rPr>
          <w:rFonts w:ascii="Calibri" w:hAnsi="Calibri"/>
        </w:rPr>
        <w:t xml:space="preserve">, </w:t>
      </w:r>
      <w:r w:rsidR="00D37DD9" w:rsidRPr="007A06F2">
        <w:rPr>
          <w:rFonts w:ascii="Calibri" w:hAnsi="Calibri"/>
        </w:rPr>
        <w:t>Robyn Menzies-Moore,</w:t>
      </w:r>
      <w:r w:rsidR="00D37DD9">
        <w:rPr>
          <w:rFonts w:ascii="Calibri" w:hAnsi="Calibri"/>
        </w:rPr>
        <w:t xml:space="preserve"> </w:t>
      </w:r>
      <w:r w:rsidR="00D37DD9" w:rsidRPr="007A06F2">
        <w:rPr>
          <w:rFonts w:ascii="Calibri" w:hAnsi="Calibri"/>
        </w:rPr>
        <w:t>Paula Kontor</w:t>
      </w:r>
      <w:r w:rsidR="00D37DD9">
        <w:rPr>
          <w:rFonts w:ascii="Calibri" w:hAnsi="Calibri"/>
        </w:rPr>
        <w:t xml:space="preserve">, Saran Yoo, </w:t>
      </w:r>
      <w:r w:rsidR="00D37DD9" w:rsidRPr="007A06F2">
        <w:rPr>
          <w:rFonts w:ascii="Calibri" w:hAnsi="Calibri"/>
        </w:rPr>
        <w:t>Kylie McKivett,</w:t>
      </w:r>
      <w:r w:rsidR="00D37DD9">
        <w:rPr>
          <w:rFonts w:ascii="Calibri" w:hAnsi="Calibri"/>
        </w:rPr>
        <w:t xml:space="preserve"> </w:t>
      </w:r>
      <w:r w:rsidR="00D37DD9" w:rsidRPr="007A06F2">
        <w:rPr>
          <w:rFonts w:ascii="Calibri" w:hAnsi="Calibri"/>
        </w:rPr>
        <w:t>Sen Ooi,</w:t>
      </w:r>
      <w:r w:rsidR="00D37DD9">
        <w:rPr>
          <w:rFonts w:ascii="Calibri" w:hAnsi="Calibri"/>
        </w:rPr>
        <w:t xml:space="preserve"> </w:t>
      </w:r>
      <w:r w:rsidR="00D37DD9" w:rsidRPr="007A06F2">
        <w:rPr>
          <w:rFonts w:ascii="Calibri" w:hAnsi="Calibri"/>
        </w:rPr>
        <w:t>Vicky Warwick,</w:t>
      </w:r>
      <w:r w:rsidR="00D37DD9" w:rsidRPr="00D37DD9">
        <w:rPr>
          <w:rFonts w:ascii="Calibri" w:hAnsi="Calibri"/>
        </w:rPr>
        <w:t xml:space="preserve"> </w:t>
      </w:r>
      <w:r w:rsidR="00D37DD9" w:rsidRPr="007A06F2">
        <w:rPr>
          <w:rFonts w:ascii="Calibri" w:hAnsi="Calibri"/>
        </w:rPr>
        <w:t xml:space="preserve">Renae Ritchie </w:t>
      </w:r>
    </w:p>
    <w:p w:rsidR="00D37DD9" w:rsidRDefault="00D37DD9" w:rsidP="009D6576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</w:p>
    <w:p w:rsidR="0000694E" w:rsidRPr="00BF59B8" w:rsidRDefault="0000694E" w:rsidP="00EF690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Apologies:</w:t>
      </w:r>
      <w:r w:rsidRPr="007E06C4">
        <w:rPr>
          <w:rFonts w:ascii="Calibri" w:hAnsi="Calibri"/>
          <w:b/>
        </w:rPr>
        <w:tab/>
      </w:r>
      <w:r w:rsidR="00D37DD9">
        <w:rPr>
          <w:rFonts w:ascii="Calibri" w:hAnsi="Calibri"/>
        </w:rPr>
        <w:t xml:space="preserve">Theresa Kennedy, </w:t>
      </w:r>
      <w:r w:rsidR="00D37DD9" w:rsidRPr="007A06F2">
        <w:rPr>
          <w:rFonts w:ascii="Calibri" w:hAnsi="Calibri"/>
        </w:rPr>
        <w:t>Narelle Marinescu</w:t>
      </w:r>
      <w:r w:rsidR="00D37DD9">
        <w:rPr>
          <w:rFonts w:ascii="Calibri" w:hAnsi="Calibri"/>
        </w:rPr>
        <w:t>,</w:t>
      </w:r>
      <w:r w:rsidR="002B73EB" w:rsidRPr="00BF59B8">
        <w:rPr>
          <w:rFonts w:ascii="Calibri" w:hAnsi="Calibri"/>
        </w:rPr>
        <w:t xml:space="preserve"> </w:t>
      </w:r>
      <w:r w:rsidR="00D37DD9" w:rsidRPr="007A06F2">
        <w:rPr>
          <w:rFonts w:ascii="Calibri" w:hAnsi="Calibri"/>
        </w:rPr>
        <w:t>Darren Warwick</w:t>
      </w:r>
      <w:r w:rsidR="00D37DD9">
        <w:rPr>
          <w:rFonts w:ascii="Calibri" w:hAnsi="Calibri"/>
        </w:rPr>
        <w:t xml:space="preserve">, </w:t>
      </w:r>
      <w:r w:rsidR="00D37DD9" w:rsidRPr="007A06F2">
        <w:rPr>
          <w:rFonts w:ascii="Calibri" w:hAnsi="Calibri"/>
        </w:rPr>
        <w:t>Jacqui Watts</w:t>
      </w:r>
      <w:r w:rsidR="00D37DD9">
        <w:rPr>
          <w:rFonts w:ascii="Calibri" w:hAnsi="Calibri"/>
        </w:rPr>
        <w:t xml:space="preserve">, </w:t>
      </w:r>
      <w:r w:rsidR="00D37DD9" w:rsidRPr="007A06F2">
        <w:rPr>
          <w:rFonts w:ascii="Calibri" w:hAnsi="Calibri"/>
        </w:rPr>
        <w:t>Joanne Ivey,</w:t>
      </w:r>
    </w:p>
    <w:p w:rsidR="0000694E" w:rsidRPr="007E06C4" w:rsidRDefault="0000694E" w:rsidP="007E06C4">
      <w:pPr>
        <w:tabs>
          <w:tab w:val="left" w:pos="1560"/>
          <w:tab w:val="left" w:pos="567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827"/>
        <w:gridCol w:w="5528"/>
        <w:gridCol w:w="1762"/>
      </w:tblGrid>
      <w:tr w:rsidR="0000694E" w:rsidRPr="00A21154" w:rsidTr="004624B7">
        <w:trPr>
          <w:tblHeader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No.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7E06C4">
            <w:pPr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Action</w:t>
            </w:r>
          </w:p>
        </w:tc>
      </w:tr>
      <w:tr w:rsidR="0000694E" w:rsidRPr="00A21154" w:rsidTr="004624B7">
        <w:trPr>
          <w:jc w:val="center"/>
        </w:trPr>
        <w:tc>
          <w:tcPr>
            <w:tcW w:w="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</w:rPr>
              <w:t>1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00694E" w:rsidRPr="007E06C4" w:rsidRDefault="00BF59B8" w:rsidP="00C159C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Renae Ritchie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0694E" w:rsidRPr="007E06C4" w:rsidRDefault="0000694E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0694E" w:rsidRPr="00A21154" w:rsidTr="004624B7">
        <w:trPr>
          <w:jc w:val="center"/>
        </w:trPr>
        <w:tc>
          <w:tcPr>
            <w:tcW w:w="788" w:type="dxa"/>
          </w:tcPr>
          <w:p w:rsidR="0000694E" w:rsidRPr="007E06C4" w:rsidRDefault="0000694E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:rsidR="0000694E" w:rsidRPr="007E06C4" w:rsidRDefault="0000694E" w:rsidP="00D214E2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 xml:space="preserve">Confirmation of </w:t>
            </w:r>
            <w:r>
              <w:rPr>
                <w:rFonts w:ascii="Calibri" w:hAnsi="Calibri"/>
                <w:sz w:val="22"/>
                <w:szCs w:val="22"/>
              </w:rPr>
              <w:t>previous meeting m</w:t>
            </w:r>
            <w:r w:rsidRPr="007E06C4">
              <w:rPr>
                <w:rFonts w:ascii="Calibri" w:hAnsi="Calibri"/>
                <w:sz w:val="22"/>
                <w:szCs w:val="22"/>
              </w:rPr>
              <w:t>inutes</w:t>
            </w:r>
          </w:p>
        </w:tc>
        <w:tc>
          <w:tcPr>
            <w:tcW w:w="5528" w:type="dxa"/>
          </w:tcPr>
          <w:p w:rsidR="0000694E" w:rsidRPr="007E06C4" w:rsidRDefault="0000694E" w:rsidP="007E06C4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Distributed to all members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F54A4" w:rsidRDefault="0000694E" w:rsidP="006E5B0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That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minutes of the </w:t>
            </w:r>
            <w:r w:rsidR="00362300">
              <w:rPr>
                <w:rFonts w:ascii="Calibri" w:hAnsi="Calibri"/>
                <w:sz w:val="22"/>
                <w:szCs w:val="22"/>
              </w:rPr>
              <w:t>Annual G</w:t>
            </w:r>
            <w:r>
              <w:rPr>
                <w:rFonts w:ascii="Calibri" w:hAnsi="Calibri"/>
                <w:sz w:val="22"/>
                <w:szCs w:val="22"/>
              </w:rPr>
              <w:t xml:space="preserve">eneral </w:t>
            </w:r>
            <w:r w:rsidR="00362300">
              <w:rPr>
                <w:rFonts w:ascii="Calibri" w:hAnsi="Calibri"/>
                <w:sz w:val="22"/>
                <w:szCs w:val="22"/>
              </w:rPr>
              <w:t>M</w:t>
            </w:r>
            <w:r w:rsidRPr="007E06C4">
              <w:rPr>
                <w:rFonts w:ascii="Calibri" w:hAnsi="Calibri"/>
                <w:sz w:val="22"/>
                <w:szCs w:val="22"/>
              </w:rPr>
              <w:t>eeting of Bletchley Park P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held on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362300">
              <w:rPr>
                <w:rFonts w:ascii="Calibri" w:hAnsi="Calibri"/>
                <w:sz w:val="22"/>
                <w:szCs w:val="22"/>
              </w:rPr>
              <w:t>13</w:t>
            </w:r>
            <w:r w:rsidR="00362300" w:rsidRPr="0036230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362300">
              <w:rPr>
                <w:rFonts w:ascii="Calibri" w:hAnsi="Calibri"/>
                <w:sz w:val="22"/>
                <w:szCs w:val="22"/>
              </w:rPr>
              <w:t xml:space="preserve"> February</w:t>
            </w:r>
            <w:r w:rsidRPr="008A30C0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362300">
              <w:rPr>
                <w:rFonts w:ascii="Calibri" w:hAnsi="Calibri"/>
                <w:sz w:val="22"/>
                <w:szCs w:val="22"/>
              </w:rPr>
              <w:t>7</w:t>
            </w:r>
            <w:r w:rsidR="00F857D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>be taken as read and confirmed as a true and accurate record</w:t>
            </w:r>
            <w:r w:rsidR="002B73EB">
              <w:rPr>
                <w:rFonts w:ascii="Calibri" w:hAnsi="Calibri"/>
                <w:sz w:val="22"/>
                <w:szCs w:val="22"/>
              </w:rPr>
              <w:t>.</w:t>
            </w:r>
          </w:p>
          <w:p w:rsidR="006E5B0E" w:rsidRPr="007E06C4" w:rsidRDefault="006E5B0E" w:rsidP="00362300">
            <w:pPr>
              <w:spacing w:before="120" w:after="120"/>
              <w:jc w:val="both"/>
              <w:rPr>
                <w:rFonts w:ascii="Calibri" w:hAnsi="Calibri"/>
              </w:rPr>
            </w:pPr>
            <w:r w:rsidRPr="00661A30">
              <w:rPr>
                <w:rFonts w:ascii="Calibri" w:hAnsi="Calibri"/>
                <w:b/>
                <w:sz w:val="22"/>
                <w:szCs w:val="22"/>
              </w:rPr>
              <w:t>Accepted: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2300">
              <w:rPr>
                <w:rFonts w:ascii="Calibri" w:hAnsi="Calibri"/>
                <w:sz w:val="22"/>
                <w:szCs w:val="22"/>
              </w:rPr>
              <w:t>Vanessa Gordon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A30">
              <w:rPr>
                <w:rFonts w:ascii="Calibri" w:hAnsi="Calibri"/>
                <w:b/>
                <w:sz w:val="22"/>
                <w:szCs w:val="22"/>
              </w:rPr>
              <w:t>Seconded: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2300">
              <w:rPr>
                <w:rFonts w:ascii="Calibri" w:hAnsi="Calibri"/>
                <w:sz w:val="22"/>
                <w:szCs w:val="22"/>
              </w:rPr>
              <w:t>Vanessa Magee</w:t>
            </w:r>
          </w:p>
        </w:tc>
        <w:tc>
          <w:tcPr>
            <w:tcW w:w="1753" w:type="dxa"/>
          </w:tcPr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</w:p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</w:p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00694E" w:rsidRPr="00881606" w:rsidRDefault="0000694E" w:rsidP="0088160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0694E" w:rsidRPr="00A21154" w:rsidTr="004624B7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00694E" w:rsidRPr="00AA65E8" w:rsidRDefault="0000694E" w:rsidP="00271D8D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108" w:type="dxa"/>
            <w:gridSpan w:val="3"/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Business arising from previous minutes</w:t>
            </w:r>
          </w:p>
        </w:tc>
      </w:tr>
      <w:tr w:rsidR="004E7A35" w:rsidRPr="00A21154" w:rsidTr="004624B7">
        <w:trPr>
          <w:jc w:val="center"/>
        </w:trPr>
        <w:tc>
          <w:tcPr>
            <w:tcW w:w="788" w:type="dxa"/>
          </w:tcPr>
          <w:p w:rsidR="004E7A35" w:rsidRDefault="00C159C2" w:rsidP="00BF59B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(6)</w:t>
            </w:r>
          </w:p>
        </w:tc>
        <w:tc>
          <w:tcPr>
            <w:tcW w:w="1827" w:type="dxa"/>
          </w:tcPr>
          <w:p w:rsidR="004E7A35" w:rsidRPr="003B7169" w:rsidRDefault="00BF59B8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Requirement for a honorary or registered auditor</w:t>
            </w:r>
          </w:p>
        </w:tc>
        <w:tc>
          <w:tcPr>
            <w:tcW w:w="5528" w:type="dxa"/>
          </w:tcPr>
          <w:p w:rsidR="004E7A35" w:rsidRPr="004A7202" w:rsidRDefault="00BF59B8" w:rsidP="00BF59B8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To follow up with WACCSO if we move forward from this point or required to go back retrospectively in relation to </w:t>
            </w:r>
            <w:r w:rsidR="007A06F2">
              <w:rPr>
                <w:rFonts w:ascii="Calibri" w:hAnsi="Calibri" w:cs="Courier New"/>
                <w:lang w:val="en-US" w:eastAsia="en-US"/>
              </w:rPr>
              <w:t>an</w:t>
            </w:r>
            <w:r>
              <w:rPr>
                <w:rFonts w:ascii="Calibri" w:hAnsi="Calibri" w:cs="Courier New"/>
                <w:lang w:val="en-US" w:eastAsia="en-US"/>
              </w:rPr>
              <w:t xml:space="preserve"> honorary or registered auditor. </w:t>
            </w:r>
          </w:p>
        </w:tc>
        <w:tc>
          <w:tcPr>
            <w:tcW w:w="1753" w:type="dxa"/>
          </w:tcPr>
          <w:p w:rsidR="004E7A35" w:rsidRDefault="00BF59B8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Ritchie</w:t>
            </w:r>
          </w:p>
          <w:p w:rsidR="004E7A35" w:rsidRPr="007E06C4" w:rsidRDefault="004E7A35" w:rsidP="00550DB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362300" w:rsidP="0047197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(7.4)</w:t>
            </w:r>
          </w:p>
        </w:tc>
        <w:tc>
          <w:tcPr>
            <w:tcW w:w="1827" w:type="dxa"/>
          </w:tcPr>
          <w:p w:rsidR="00362300" w:rsidRDefault="00362300" w:rsidP="00362300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Tree seats </w:t>
            </w:r>
          </w:p>
        </w:tc>
        <w:tc>
          <w:tcPr>
            <w:tcW w:w="5528" w:type="dxa"/>
          </w:tcPr>
          <w:p w:rsidR="00362300" w:rsidRDefault="00362300" w:rsidP="0036230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These are no longer available anywhere in the state. Vanessa Magee will follow up and see if she can order any of them on line</w:t>
            </w:r>
            <w:r w:rsidR="00DB4321">
              <w:rPr>
                <w:rFonts w:ascii="Calibri" w:hAnsi="Calibri" w:cs="Courier New"/>
                <w:lang w:val="en-US" w:eastAsia="en-US"/>
              </w:rPr>
              <w:t>. To speak to Bec Burns when and if a costing has been found.</w:t>
            </w:r>
          </w:p>
        </w:tc>
        <w:tc>
          <w:tcPr>
            <w:tcW w:w="1753" w:type="dxa"/>
          </w:tcPr>
          <w:p w:rsidR="00362300" w:rsidRDefault="00362300" w:rsidP="0047197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Magee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362300" w:rsidP="0047197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(7.7)</w:t>
            </w:r>
          </w:p>
        </w:tc>
        <w:tc>
          <w:tcPr>
            <w:tcW w:w="1827" w:type="dxa"/>
          </w:tcPr>
          <w:p w:rsidR="00362300" w:rsidRDefault="00362300" w:rsidP="00471970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 &amp; C Survey</w:t>
            </w:r>
          </w:p>
        </w:tc>
        <w:tc>
          <w:tcPr>
            <w:tcW w:w="5528" w:type="dxa"/>
          </w:tcPr>
          <w:p w:rsidR="00137E0C" w:rsidRDefault="00362300" w:rsidP="00137E0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Paula Kontor </w:t>
            </w:r>
            <w:r w:rsidR="00137E0C">
              <w:rPr>
                <w:rFonts w:ascii="Calibri" w:hAnsi="Calibri" w:cs="Courier New"/>
                <w:lang w:val="en-US" w:eastAsia="en-US"/>
              </w:rPr>
              <w:t>discussed</w:t>
            </w:r>
            <w:r w:rsidR="00DB4321">
              <w:rPr>
                <w:rFonts w:ascii="Calibri" w:hAnsi="Calibri" w:cs="Courier New"/>
                <w:lang w:val="en-US" w:eastAsia="en-US"/>
              </w:rPr>
              <w:t xml:space="preserve"> the survey results</w:t>
            </w:r>
            <w:r w:rsidR="00137E0C">
              <w:rPr>
                <w:rFonts w:ascii="Calibri" w:hAnsi="Calibri" w:cs="Courier New"/>
                <w:lang w:val="en-US" w:eastAsia="en-US"/>
              </w:rPr>
              <w:t xml:space="preserve"> (see attachment)</w:t>
            </w:r>
          </w:p>
          <w:p w:rsidR="00362300" w:rsidRDefault="00362300" w:rsidP="00137E0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137E0C" w:rsidRDefault="00137E0C" w:rsidP="00137E0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Issues around the parent rep role within the school. Suggestion of a parent rep meeting to discuss further</w:t>
            </w:r>
          </w:p>
          <w:p w:rsidR="00137E0C" w:rsidRDefault="00137E0C" w:rsidP="00137E0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To start up a frequently asked questions page</w:t>
            </w:r>
          </w:p>
          <w:p w:rsidR="00137E0C" w:rsidRDefault="00137E0C" w:rsidP="00137E0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Add fundraising ideas to the term planner calendar</w:t>
            </w:r>
          </w:p>
        </w:tc>
        <w:tc>
          <w:tcPr>
            <w:tcW w:w="1753" w:type="dxa"/>
          </w:tcPr>
          <w:p w:rsidR="00D37DD9" w:rsidRDefault="00D37DD9" w:rsidP="00471970">
            <w:pPr>
              <w:spacing w:before="120" w:after="120"/>
              <w:rPr>
                <w:rFonts w:ascii="Calibri" w:hAnsi="Calibri"/>
              </w:rPr>
            </w:pPr>
          </w:p>
          <w:p w:rsidR="00D37DD9" w:rsidRDefault="00D37DD9" w:rsidP="00471970">
            <w:pPr>
              <w:spacing w:before="120" w:after="120"/>
              <w:rPr>
                <w:rFonts w:ascii="Calibri" w:hAnsi="Calibri"/>
              </w:rPr>
            </w:pPr>
          </w:p>
          <w:p w:rsidR="00362300" w:rsidRDefault="00137E0C" w:rsidP="0047197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(6)</w:t>
            </w:r>
          </w:p>
        </w:tc>
        <w:tc>
          <w:tcPr>
            <w:tcW w:w="1827" w:type="dxa"/>
          </w:tcPr>
          <w:p w:rsidR="00362300" w:rsidRDefault="00DB4321" w:rsidP="00DB4321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Presentation and adoption of audited financial statement for 2016</w:t>
            </w:r>
          </w:p>
        </w:tc>
        <w:tc>
          <w:tcPr>
            <w:tcW w:w="5528" w:type="dxa"/>
          </w:tcPr>
          <w:p w:rsidR="00DB4321" w:rsidRDefault="00DB4321" w:rsidP="00DB4321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Unable to proceed until an auditor is appointed</w:t>
            </w:r>
          </w:p>
          <w:p w:rsidR="00362300" w:rsidRDefault="00362300" w:rsidP="00DB4321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</w:tc>
        <w:tc>
          <w:tcPr>
            <w:tcW w:w="1753" w:type="dxa"/>
          </w:tcPr>
          <w:p w:rsidR="00362300" w:rsidRDefault="00DB4321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Sonya Wright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(8.3)</w:t>
            </w:r>
          </w:p>
        </w:tc>
        <w:tc>
          <w:tcPr>
            <w:tcW w:w="1827" w:type="dxa"/>
          </w:tcPr>
          <w:p w:rsidR="00362300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Banking representative</w:t>
            </w:r>
          </w:p>
        </w:tc>
        <w:tc>
          <w:tcPr>
            <w:tcW w:w="5528" w:type="dxa"/>
          </w:tcPr>
          <w:p w:rsidR="00362300" w:rsidRDefault="00DB4321" w:rsidP="00616D6E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Vicky Warwick contacted Kerry Heliams who has agreed to continue with the banking</w:t>
            </w:r>
          </w:p>
        </w:tc>
        <w:tc>
          <w:tcPr>
            <w:tcW w:w="1753" w:type="dxa"/>
          </w:tcPr>
          <w:p w:rsidR="00362300" w:rsidRDefault="00DB4321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DB4321" w:rsidRPr="00A21154" w:rsidTr="004624B7">
        <w:trPr>
          <w:jc w:val="center"/>
        </w:trPr>
        <w:tc>
          <w:tcPr>
            <w:tcW w:w="788" w:type="dxa"/>
          </w:tcPr>
          <w:p w:rsidR="00DB4321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(8.4)</w:t>
            </w:r>
          </w:p>
        </w:tc>
        <w:tc>
          <w:tcPr>
            <w:tcW w:w="1827" w:type="dxa"/>
          </w:tcPr>
          <w:p w:rsidR="00DB4321" w:rsidRDefault="00DB4321" w:rsidP="00D37DD9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ToR for P &amp; C Media </w:t>
            </w:r>
            <w:r w:rsidR="00D37DD9">
              <w:rPr>
                <w:rFonts w:ascii="Calibri" w:hAnsi="Calibri" w:cs="Courier New"/>
                <w:lang w:val="en-US" w:eastAsia="en-US"/>
              </w:rPr>
              <w:t>coordinator</w:t>
            </w:r>
          </w:p>
        </w:tc>
        <w:tc>
          <w:tcPr>
            <w:tcW w:w="5528" w:type="dxa"/>
          </w:tcPr>
          <w:p w:rsidR="00DB4321" w:rsidRDefault="001348C0" w:rsidP="00616D6E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Robyn Menzies-Moore is proceeding with this document and will forward to the secretary when finalised</w:t>
            </w:r>
          </w:p>
        </w:tc>
        <w:tc>
          <w:tcPr>
            <w:tcW w:w="1753" w:type="dxa"/>
          </w:tcPr>
          <w:p w:rsidR="00DB4321" w:rsidRDefault="001348C0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Robyn Menzies Moore</w:t>
            </w:r>
          </w:p>
        </w:tc>
      </w:tr>
      <w:tr w:rsidR="00DB4321" w:rsidRPr="00A21154" w:rsidTr="004624B7">
        <w:trPr>
          <w:jc w:val="center"/>
        </w:trPr>
        <w:tc>
          <w:tcPr>
            <w:tcW w:w="788" w:type="dxa"/>
          </w:tcPr>
          <w:p w:rsidR="00DB4321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(9)</w:t>
            </w:r>
          </w:p>
        </w:tc>
        <w:tc>
          <w:tcPr>
            <w:tcW w:w="1827" w:type="dxa"/>
          </w:tcPr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Appointment of </w:t>
            </w:r>
            <w:r w:rsidR="00D37DD9">
              <w:rPr>
                <w:rFonts w:ascii="Calibri" w:hAnsi="Calibri" w:cs="Courier New"/>
                <w:lang w:val="en-US" w:eastAsia="en-US"/>
              </w:rPr>
              <w:t>honorary</w:t>
            </w:r>
            <w:r>
              <w:rPr>
                <w:rFonts w:ascii="Calibri" w:hAnsi="Calibri" w:cs="Courier New"/>
                <w:lang w:val="en-US" w:eastAsia="en-US"/>
              </w:rPr>
              <w:t xml:space="preserve"> auditor</w:t>
            </w:r>
          </w:p>
        </w:tc>
        <w:tc>
          <w:tcPr>
            <w:tcW w:w="5528" w:type="dxa"/>
          </w:tcPr>
          <w:p w:rsidR="00DB4321" w:rsidRDefault="001348C0" w:rsidP="00616D6E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Renee Ritchie is looking into this appointment</w:t>
            </w:r>
          </w:p>
        </w:tc>
        <w:tc>
          <w:tcPr>
            <w:tcW w:w="1753" w:type="dxa"/>
          </w:tcPr>
          <w:p w:rsidR="00DB4321" w:rsidRDefault="001348C0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Renee Ritchie</w:t>
            </w:r>
          </w:p>
        </w:tc>
      </w:tr>
      <w:tr w:rsidR="00DB4321" w:rsidRPr="00A21154" w:rsidTr="004624B7">
        <w:trPr>
          <w:jc w:val="center"/>
        </w:trPr>
        <w:tc>
          <w:tcPr>
            <w:tcW w:w="788" w:type="dxa"/>
          </w:tcPr>
          <w:p w:rsidR="00DB4321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(10)</w:t>
            </w:r>
          </w:p>
        </w:tc>
        <w:tc>
          <w:tcPr>
            <w:tcW w:w="1827" w:type="dxa"/>
          </w:tcPr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Acceptance of ToR</w:t>
            </w:r>
          </w:p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Fundraising</w:t>
            </w:r>
          </w:p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Parent representative</w:t>
            </w:r>
          </w:p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Uniform representative</w:t>
            </w:r>
          </w:p>
        </w:tc>
        <w:tc>
          <w:tcPr>
            <w:tcW w:w="5528" w:type="dxa"/>
          </w:tcPr>
          <w:p w:rsidR="00DB4321" w:rsidRDefault="001348C0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All terms of reference currently under review. To be forwarded to the secretary for distribution to the committee for feedback</w:t>
            </w:r>
          </w:p>
        </w:tc>
        <w:tc>
          <w:tcPr>
            <w:tcW w:w="1753" w:type="dxa"/>
          </w:tcPr>
          <w:p w:rsidR="00DB4321" w:rsidRDefault="00D37DD9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&amp; C Committee</w:t>
            </w:r>
          </w:p>
        </w:tc>
      </w:tr>
      <w:tr w:rsidR="00DB4321" w:rsidRPr="00A21154" w:rsidTr="004624B7">
        <w:trPr>
          <w:jc w:val="center"/>
        </w:trPr>
        <w:tc>
          <w:tcPr>
            <w:tcW w:w="788" w:type="dxa"/>
          </w:tcPr>
          <w:p w:rsidR="00DB4321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(12.4)</w:t>
            </w:r>
          </w:p>
        </w:tc>
        <w:tc>
          <w:tcPr>
            <w:tcW w:w="1827" w:type="dxa"/>
          </w:tcPr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Same as 7.7</w:t>
            </w:r>
          </w:p>
        </w:tc>
        <w:tc>
          <w:tcPr>
            <w:tcW w:w="5528" w:type="dxa"/>
          </w:tcPr>
          <w:p w:rsidR="00DB4321" w:rsidRDefault="001348C0" w:rsidP="00616D6E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Repeated agenda item</w:t>
            </w:r>
          </w:p>
        </w:tc>
        <w:tc>
          <w:tcPr>
            <w:tcW w:w="1753" w:type="dxa"/>
          </w:tcPr>
          <w:p w:rsidR="00DB4321" w:rsidRDefault="001348C0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DB4321" w:rsidRPr="00A21154" w:rsidTr="004624B7">
        <w:trPr>
          <w:jc w:val="center"/>
        </w:trPr>
        <w:tc>
          <w:tcPr>
            <w:tcW w:w="788" w:type="dxa"/>
          </w:tcPr>
          <w:p w:rsidR="00DB4321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(12.5)</w:t>
            </w:r>
          </w:p>
        </w:tc>
        <w:tc>
          <w:tcPr>
            <w:tcW w:w="1827" w:type="dxa"/>
          </w:tcPr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Wireless PA</w:t>
            </w:r>
          </w:p>
        </w:tc>
        <w:tc>
          <w:tcPr>
            <w:tcW w:w="5528" w:type="dxa"/>
          </w:tcPr>
          <w:p w:rsidR="00DB4321" w:rsidRDefault="001348C0" w:rsidP="00616D6E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Bec Burns has received one quote but is awaiting another before finalising</w:t>
            </w:r>
          </w:p>
        </w:tc>
        <w:tc>
          <w:tcPr>
            <w:tcW w:w="1753" w:type="dxa"/>
          </w:tcPr>
          <w:p w:rsidR="00DB4321" w:rsidRDefault="001348C0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 Burns</w:t>
            </w:r>
          </w:p>
        </w:tc>
      </w:tr>
      <w:tr w:rsidR="00DB4321" w:rsidRPr="00A21154" w:rsidTr="004624B7">
        <w:trPr>
          <w:jc w:val="center"/>
        </w:trPr>
        <w:tc>
          <w:tcPr>
            <w:tcW w:w="788" w:type="dxa"/>
          </w:tcPr>
          <w:p w:rsidR="00DB4321" w:rsidRDefault="00DB4321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(12.6)</w:t>
            </w:r>
          </w:p>
        </w:tc>
        <w:tc>
          <w:tcPr>
            <w:tcW w:w="1827" w:type="dxa"/>
          </w:tcPr>
          <w:p w:rsidR="00DB4321" w:rsidRDefault="00DB4321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Stage blocks</w:t>
            </w:r>
          </w:p>
        </w:tc>
        <w:tc>
          <w:tcPr>
            <w:tcW w:w="5528" w:type="dxa"/>
          </w:tcPr>
          <w:p w:rsidR="00DB4321" w:rsidRDefault="001348C0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Bec showed pictures of the stage blocks that she would like to purchase. The cost was cheaper than trying to extend the concrete of the</w:t>
            </w:r>
            <w:r w:rsidR="004624B7">
              <w:rPr>
                <w:rFonts w:ascii="Calibri" w:hAnsi="Calibri" w:cs="Courier New"/>
                <w:lang w:val="en-US" w:eastAsia="en-US"/>
              </w:rPr>
              <w:t xml:space="preserve"> </w:t>
            </w:r>
            <w:r>
              <w:rPr>
                <w:rFonts w:ascii="Calibri" w:hAnsi="Calibri" w:cs="Courier New"/>
                <w:lang w:val="en-US" w:eastAsia="en-US"/>
              </w:rPr>
              <w:t>outside stage.</w:t>
            </w:r>
          </w:p>
          <w:p w:rsidR="001348C0" w:rsidRDefault="001348C0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1348C0" w:rsidRDefault="001348C0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4624B7">
              <w:rPr>
                <w:rFonts w:ascii="Calibri" w:hAnsi="Calibri" w:cs="Courier New"/>
                <w:b/>
                <w:lang w:val="en-US" w:eastAsia="en-US"/>
              </w:rPr>
              <w:t>Motion:</w:t>
            </w:r>
            <w:r>
              <w:rPr>
                <w:rFonts w:ascii="Calibri" w:hAnsi="Calibri" w:cs="Courier New"/>
                <w:lang w:val="en-US" w:eastAsia="en-US"/>
              </w:rPr>
              <w:t xml:space="preserve"> Vanessa Gordon put forward a motion to “purchase the stage blocks up</w:t>
            </w:r>
            <w:r w:rsidR="004624B7">
              <w:rPr>
                <w:rFonts w:ascii="Calibri" w:hAnsi="Calibri" w:cs="Courier New"/>
                <w:lang w:val="en-US" w:eastAsia="en-US"/>
              </w:rPr>
              <w:t xml:space="preserve"> </w:t>
            </w:r>
            <w:r>
              <w:rPr>
                <w:rFonts w:ascii="Calibri" w:hAnsi="Calibri" w:cs="Courier New"/>
                <w:lang w:val="en-US" w:eastAsia="en-US"/>
              </w:rPr>
              <w:t>to the value of $7000”</w:t>
            </w:r>
          </w:p>
          <w:p w:rsidR="004624B7" w:rsidRDefault="004624B7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1348C0" w:rsidRDefault="001348C0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4624B7">
              <w:rPr>
                <w:rFonts w:ascii="Calibri" w:hAnsi="Calibri" w:cs="Courier New"/>
                <w:b/>
                <w:lang w:val="en-US" w:eastAsia="en-US"/>
              </w:rPr>
              <w:t>Seconded</w:t>
            </w:r>
            <w:r w:rsidR="004624B7">
              <w:rPr>
                <w:rFonts w:ascii="Calibri" w:hAnsi="Calibri" w:cs="Courier New"/>
                <w:lang w:val="en-US" w:eastAsia="en-US"/>
              </w:rPr>
              <w:t>: Vanessa Magee</w:t>
            </w:r>
          </w:p>
          <w:p w:rsidR="004624B7" w:rsidRDefault="004624B7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4624B7" w:rsidRPr="004624B7" w:rsidRDefault="004624B7" w:rsidP="001348C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en-US" w:eastAsia="en-US"/>
              </w:rPr>
            </w:pPr>
            <w:r w:rsidRPr="004624B7">
              <w:rPr>
                <w:rFonts w:ascii="Calibri" w:hAnsi="Calibri" w:cs="Courier New"/>
                <w:b/>
                <w:lang w:val="en-US" w:eastAsia="en-US"/>
              </w:rPr>
              <w:t>All in favour</w:t>
            </w:r>
          </w:p>
        </w:tc>
        <w:tc>
          <w:tcPr>
            <w:tcW w:w="1753" w:type="dxa"/>
          </w:tcPr>
          <w:p w:rsidR="00DB4321" w:rsidRDefault="00DB4321" w:rsidP="00550DBE">
            <w:pPr>
              <w:spacing w:before="120" w:after="120"/>
              <w:rPr>
                <w:rFonts w:ascii="Calibri" w:hAnsi="Calibri"/>
              </w:rPr>
            </w:pPr>
          </w:p>
          <w:p w:rsidR="004624B7" w:rsidRDefault="004624B7" w:rsidP="00550DBE">
            <w:pPr>
              <w:spacing w:before="120" w:after="120"/>
              <w:rPr>
                <w:rFonts w:ascii="Calibri" w:hAnsi="Calibri"/>
              </w:rPr>
            </w:pPr>
          </w:p>
          <w:p w:rsidR="004624B7" w:rsidRDefault="004624B7" w:rsidP="00550DBE">
            <w:pPr>
              <w:spacing w:before="120" w:after="120"/>
              <w:rPr>
                <w:rFonts w:ascii="Calibri" w:hAnsi="Calibri"/>
              </w:rPr>
            </w:pPr>
          </w:p>
          <w:p w:rsidR="004624B7" w:rsidRDefault="004624B7" w:rsidP="00550DBE">
            <w:pPr>
              <w:spacing w:before="120" w:after="120"/>
              <w:rPr>
                <w:rFonts w:ascii="Calibri" w:hAnsi="Calibri"/>
              </w:rPr>
            </w:pPr>
          </w:p>
          <w:p w:rsidR="004624B7" w:rsidRDefault="004624B7" w:rsidP="00550DBE">
            <w:pPr>
              <w:spacing w:before="120" w:after="120"/>
              <w:rPr>
                <w:rFonts w:ascii="Calibri" w:hAnsi="Calibri"/>
              </w:rPr>
            </w:pPr>
          </w:p>
          <w:p w:rsidR="004624B7" w:rsidRDefault="004624B7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4624B7" w:rsidRDefault="004624B7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362300" w:rsidRPr="00AA65E8" w:rsidRDefault="00362300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362300" w:rsidRPr="00AA65E8" w:rsidRDefault="00362300" w:rsidP="000841ED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Correspondence In/Out</w:t>
            </w:r>
          </w:p>
        </w:tc>
        <w:tc>
          <w:tcPr>
            <w:tcW w:w="5528" w:type="dxa"/>
          </w:tcPr>
          <w:p w:rsidR="00362300" w:rsidRPr="0057771F" w:rsidRDefault="004624B7" w:rsidP="004624B7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val="en-US" w:eastAsia="en-US"/>
              </w:rPr>
              <w:t>Minimal mail. Vicky Warwick asked that mail was not removed from the P &amp; C mail box as the correspondence list is not correct</w:t>
            </w:r>
          </w:p>
        </w:tc>
        <w:tc>
          <w:tcPr>
            <w:tcW w:w="1753" w:type="dxa"/>
          </w:tcPr>
          <w:p w:rsidR="00362300" w:rsidRPr="007E06C4" w:rsidRDefault="00362300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362300" w:rsidRPr="00AA65E8" w:rsidRDefault="00362300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362300" w:rsidRPr="00AA65E8" w:rsidRDefault="00362300" w:rsidP="000841ED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Presidents Report</w:t>
            </w:r>
          </w:p>
        </w:tc>
        <w:tc>
          <w:tcPr>
            <w:tcW w:w="5528" w:type="dxa"/>
          </w:tcPr>
          <w:p w:rsidR="00362300" w:rsidRPr="004A7202" w:rsidRDefault="00362300" w:rsidP="004624B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Renae thanked </w:t>
            </w:r>
            <w:r w:rsidR="004624B7">
              <w:rPr>
                <w:rFonts w:ascii="Calibri" w:hAnsi="Calibri"/>
              </w:rPr>
              <w:t>those that assisted with the meet and greet and also commented on the fundraising meeting she attended which had a very supportive atmosphere</w:t>
            </w:r>
          </w:p>
        </w:tc>
        <w:tc>
          <w:tcPr>
            <w:tcW w:w="1753" w:type="dxa"/>
          </w:tcPr>
          <w:p w:rsidR="00362300" w:rsidRPr="0099325A" w:rsidRDefault="00362300" w:rsidP="00511A66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362300" w:rsidRPr="00AA65E8" w:rsidRDefault="004624B7" w:rsidP="00511A6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108" w:type="dxa"/>
            <w:gridSpan w:val="3"/>
            <w:shd w:val="clear" w:color="auto" w:fill="D9D9D9" w:themeFill="background1" w:themeFillShade="D9"/>
          </w:tcPr>
          <w:p w:rsidR="00362300" w:rsidRPr="00AA65E8" w:rsidRDefault="004624B7" w:rsidP="00511A6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Committee </w:t>
            </w:r>
            <w:r w:rsidR="00362300" w:rsidRPr="00AA65E8">
              <w:rPr>
                <w:rFonts w:ascii="Calibri" w:hAnsi="Calibri"/>
                <w:b/>
                <w:sz w:val="22"/>
                <w:szCs w:val="22"/>
              </w:rPr>
              <w:t>reports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Pr="007E06C4" w:rsidRDefault="004624B7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2300">
              <w:rPr>
                <w:rFonts w:ascii="Calibri" w:hAnsi="Calibri"/>
              </w:rPr>
              <w:t>.1</w:t>
            </w:r>
          </w:p>
        </w:tc>
        <w:tc>
          <w:tcPr>
            <w:tcW w:w="1827" w:type="dxa"/>
          </w:tcPr>
          <w:p w:rsidR="00362300" w:rsidRPr="007E06C4" w:rsidRDefault="00362300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</w:t>
            </w:r>
          </w:p>
        </w:tc>
        <w:tc>
          <w:tcPr>
            <w:tcW w:w="5528" w:type="dxa"/>
          </w:tcPr>
          <w:p w:rsidR="00362300" w:rsidRPr="004A7202" w:rsidRDefault="002806A0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 Burns has discussed the issue of school lunches being left in bags in the sun with the teachers. She will provide baskets to the classrooms for term 1 &amp; 4 to assist.</w:t>
            </w:r>
          </w:p>
        </w:tc>
        <w:tc>
          <w:tcPr>
            <w:tcW w:w="1753" w:type="dxa"/>
          </w:tcPr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  <w:p w:rsidR="00362300" w:rsidRPr="007E06C4" w:rsidRDefault="00362300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trHeight w:val="457"/>
          <w:jc w:val="center"/>
        </w:trPr>
        <w:tc>
          <w:tcPr>
            <w:tcW w:w="788" w:type="dxa"/>
          </w:tcPr>
          <w:p w:rsidR="00362300" w:rsidRDefault="004624B7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2300">
              <w:rPr>
                <w:rFonts w:ascii="Calibri" w:hAnsi="Calibri"/>
              </w:rPr>
              <w:t>.2</w:t>
            </w:r>
          </w:p>
        </w:tc>
        <w:tc>
          <w:tcPr>
            <w:tcW w:w="1827" w:type="dxa"/>
          </w:tcPr>
          <w:p w:rsidR="00362300" w:rsidRDefault="00362300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Treasurer</w:t>
            </w:r>
          </w:p>
        </w:tc>
        <w:tc>
          <w:tcPr>
            <w:tcW w:w="5528" w:type="dxa"/>
          </w:tcPr>
          <w:p w:rsidR="008B0C10" w:rsidRDefault="00362300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Vanessa Woodington presented the financials for the General and canteen accounts </w:t>
            </w:r>
            <w:r w:rsidR="008B0C10">
              <w:rPr>
                <w:rFonts w:ascii="Calibri" w:hAnsi="Calibri"/>
              </w:rPr>
              <w:t>for February 2017</w:t>
            </w:r>
          </w:p>
          <w:p w:rsidR="00362300" w:rsidRDefault="00362300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</w:t>
            </w:r>
            <w:r w:rsidR="002806A0">
              <w:rPr>
                <w:rFonts w:ascii="Calibri" w:hAnsi="Calibri"/>
              </w:rPr>
              <w:t>is should be the last</w:t>
            </w:r>
            <w:r>
              <w:rPr>
                <w:rFonts w:ascii="Calibri" w:hAnsi="Calibri"/>
              </w:rPr>
              <w:t xml:space="preserve"> canteen account </w:t>
            </w:r>
          </w:p>
          <w:p w:rsidR="002806A0" w:rsidRDefault="002806A0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Renee Ritchie requested that the bank statements be provided at each meeting for </w:t>
            </w:r>
            <w:r w:rsidR="00D37DD9">
              <w:rPr>
                <w:rFonts w:ascii="Calibri" w:hAnsi="Calibri"/>
              </w:rPr>
              <w:t>transparency</w:t>
            </w:r>
          </w:p>
        </w:tc>
        <w:tc>
          <w:tcPr>
            <w:tcW w:w="1753" w:type="dxa"/>
          </w:tcPr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  <w:p w:rsidR="00362300" w:rsidRPr="007E06C4" w:rsidRDefault="00362300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4624B7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2300">
              <w:rPr>
                <w:rFonts w:ascii="Calibri" w:hAnsi="Calibri"/>
              </w:rPr>
              <w:t>.</w:t>
            </w:r>
            <w:r w:rsidR="002806A0">
              <w:rPr>
                <w:rFonts w:ascii="Calibri" w:hAnsi="Calibri"/>
              </w:rPr>
              <w:t>3</w:t>
            </w:r>
          </w:p>
        </w:tc>
        <w:tc>
          <w:tcPr>
            <w:tcW w:w="1827" w:type="dxa"/>
          </w:tcPr>
          <w:p w:rsidR="00362300" w:rsidRDefault="00362300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Uniform</w:t>
            </w:r>
          </w:p>
        </w:tc>
        <w:tc>
          <w:tcPr>
            <w:tcW w:w="5528" w:type="dxa"/>
          </w:tcPr>
          <w:p w:rsidR="00362300" w:rsidRDefault="002806A0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Leavers shirts: This is not part of the P &amp; C responsibility but it was been highlighted that there are no instructions on the process for ordering leavers </w:t>
            </w:r>
            <w:r>
              <w:rPr>
                <w:rFonts w:ascii="Calibri" w:hAnsi="Calibri"/>
              </w:rPr>
              <w:lastRenderedPageBreak/>
              <w:t>clothing. Vanessa Gordon will write up a process and forward to Bec Burns</w:t>
            </w:r>
          </w:p>
        </w:tc>
        <w:tc>
          <w:tcPr>
            <w:tcW w:w="1753" w:type="dxa"/>
          </w:tcPr>
          <w:p w:rsidR="00362300" w:rsidRDefault="002806A0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Vanessa Gordon</w:t>
            </w:r>
          </w:p>
          <w:p w:rsidR="00362300" w:rsidRPr="007E06C4" w:rsidRDefault="00362300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4624B7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  <w:r w:rsidR="00362300">
              <w:rPr>
                <w:rFonts w:ascii="Calibri" w:hAnsi="Calibri"/>
              </w:rPr>
              <w:t>.</w:t>
            </w:r>
            <w:r w:rsidR="002806A0">
              <w:rPr>
                <w:rFonts w:ascii="Calibri" w:hAnsi="Calibri"/>
              </w:rPr>
              <w:t>4</w:t>
            </w:r>
          </w:p>
        </w:tc>
        <w:tc>
          <w:tcPr>
            <w:tcW w:w="1827" w:type="dxa"/>
          </w:tcPr>
          <w:p w:rsidR="00362300" w:rsidRDefault="00362300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</w:tcPr>
          <w:p w:rsidR="00362300" w:rsidRDefault="002806A0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Paula Kontor will forward the year planner for inclusion in the minutes</w:t>
            </w:r>
          </w:p>
          <w:p w:rsidR="002806A0" w:rsidRDefault="002806A0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Be, think, grow hair day</w:t>
            </w:r>
            <w:r w:rsidR="00E92FE3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2806A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March with gold coin donation</w:t>
            </w:r>
          </w:p>
          <w:p w:rsidR="002806A0" w:rsidRDefault="002806A0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Election sausage sizzle</w:t>
            </w:r>
            <w:r w:rsidR="00E92FE3">
              <w:rPr>
                <w:rFonts w:ascii="Calibri" w:hAnsi="Calibri"/>
                <w:sz w:val="22"/>
                <w:szCs w:val="22"/>
              </w:rPr>
              <w:t>: 11</w:t>
            </w:r>
            <w:r w:rsidR="00E92FE3" w:rsidRPr="00E92F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E92FE3">
              <w:rPr>
                <w:rFonts w:ascii="Calibri" w:hAnsi="Calibri"/>
                <w:sz w:val="22"/>
                <w:szCs w:val="22"/>
              </w:rPr>
              <w:t xml:space="preserve"> March. Roster requires filling for the day. To check contents of gas bottle and old BBQ</w:t>
            </w:r>
          </w:p>
          <w:p w:rsidR="00E92FE3" w:rsidRDefault="00E92FE3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Hot cross bun drive: Order forms to go out next week</w:t>
            </w:r>
          </w:p>
          <w:p w:rsidR="00E92FE3" w:rsidRDefault="00E92FE3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advertising  Maggie Dent evening</w:t>
            </w:r>
          </w:p>
          <w:p w:rsidR="00362300" w:rsidRPr="005B1D52" w:rsidRDefault="00E92FE3" w:rsidP="00A555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Paula is able to provide teachers with posters advertising upcoming events that can fit class windows</w:t>
            </w:r>
          </w:p>
        </w:tc>
        <w:tc>
          <w:tcPr>
            <w:tcW w:w="1753" w:type="dxa"/>
          </w:tcPr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  <w:bookmarkStart w:id="1" w:name="_MON_1550484407"/>
          <w:bookmarkEnd w:id="1"/>
          <w:p w:rsidR="00362300" w:rsidRDefault="005B1D52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563283832" r:id="rId9">
                  <o:FieldCodes>\s</o:FieldCodes>
                </o:OLEObject>
              </w:object>
            </w:r>
          </w:p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  <w:p w:rsidR="00362300" w:rsidRDefault="00362300" w:rsidP="00A555F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4624B7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2300">
              <w:rPr>
                <w:rFonts w:ascii="Calibri" w:hAnsi="Calibri"/>
              </w:rPr>
              <w:t>.</w:t>
            </w:r>
            <w:r w:rsidR="002806A0">
              <w:rPr>
                <w:rFonts w:ascii="Calibri" w:hAnsi="Calibri"/>
              </w:rPr>
              <w:t>5</w:t>
            </w:r>
          </w:p>
        </w:tc>
        <w:tc>
          <w:tcPr>
            <w:tcW w:w="1827" w:type="dxa"/>
          </w:tcPr>
          <w:p w:rsidR="00362300" w:rsidRDefault="00362300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Banking</w:t>
            </w:r>
          </w:p>
        </w:tc>
        <w:tc>
          <w:tcPr>
            <w:tcW w:w="5528" w:type="dxa"/>
          </w:tcPr>
          <w:p w:rsidR="00362300" w:rsidRDefault="00362300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</w:t>
            </w:r>
          </w:p>
        </w:tc>
        <w:tc>
          <w:tcPr>
            <w:tcW w:w="1753" w:type="dxa"/>
          </w:tcPr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4624B7" w:rsidP="002806A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2300">
              <w:rPr>
                <w:rFonts w:ascii="Calibri" w:hAnsi="Calibri"/>
              </w:rPr>
              <w:t>.</w:t>
            </w:r>
            <w:r w:rsidR="002806A0">
              <w:rPr>
                <w:rFonts w:ascii="Calibri" w:hAnsi="Calibri"/>
              </w:rPr>
              <w:t>6</w:t>
            </w:r>
          </w:p>
        </w:tc>
        <w:tc>
          <w:tcPr>
            <w:tcW w:w="1827" w:type="dxa"/>
          </w:tcPr>
          <w:p w:rsidR="00362300" w:rsidRDefault="00362300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Board</w:t>
            </w:r>
          </w:p>
        </w:tc>
        <w:tc>
          <w:tcPr>
            <w:tcW w:w="5528" w:type="dxa"/>
          </w:tcPr>
          <w:p w:rsidR="00362300" w:rsidRDefault="00E92FE3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Board is undergoing Board training</w:t>
            </w:r>
          </w:p>
          <w:p w:rsidR="00E92FE3" w:rsidRDefault="00E92FE3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Continuing to look at the school business plan</w:t>
            </w:r>
          </w:p>
          <w:p w:rsidR="00E92FE3" w:rsidRDefault="00E92FE3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Rules now established on community personnel sitting on the school board</w:t>
            </w:r>
          </w:p>
          <w:p w:rsidR="00E92FE3" w:rsidRDefault="00E92FE3" w:rsidP="00AB230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board T</w:t>
            </w:r>
            <w:r w:rsidR="00AB2307">
              <w:rPr>
                <w:rFonts w:ascii="Calibri" w:hAnsi="Calibri"/>
                <w:sz w:val="22"/>
                <w:szCs w:val="22"/>
              </w:rPr>
              <w:t>erms of Reference</w:t>
            </w:r>
            <w:r>
              <w:rPr>
                <w:rFonts w:ascii="Calibri" w:hAnsi="Calibri"/>
                <w:sz w:val="22"/>
                <w:szCs w:val="22"/>
              </w:rPr>
              <w:t xml:space="preserve"> now finalised</w:t>
            </w:r>
          </w:p>
        </w:tc>
        <w:tc>
          <w:tcPr>
            <w:tcW w:w="1753" w:type="dxa"/>
          </w:tcPr>
          <w:p w:rsidR="00362300" w:rsidRDefault="00362300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:rsidR="00362300" w:rsidRPr="00975DB2" w:rsidRDefault="00E92FE3" w:rsidP="00511A6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362300" w:rsidRPr="00975DB2" w:rsidRDefault="00E92FE3" w:rsidP="00E92FE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</w:t>
            </w:r>
            <w:r w:rsidR="00362300" w:rsidRPr="00975DB2">
              <w:rPr>
                <w:rFonts w:ascii="Calibri" w:hAnsi="Calibri"/>
                <w:b/>
              </w:rPr>
              <w:t xml:space="preserve"> Business 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362300" w:rsidRPr="00FA57ED" w:rsidRDefault="00362300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362300" w:rsidRDefault="00362300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E92FE3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2300">
              <w:rPr>
                <w:rFonts w:ascii="Calibri" w:hAnsi="Calibri"/>
              </w:rPr>
              <w:t>.1</w:t>
            </w:r>
          </w:p>
        </w:tc>
        <w:tc>
          <w:tcPr>
            <w:tcW w:w="1827" w:type="dxa"/>
          </w:tcPr>
          <w:p w:rsidR="00362300" w:rsidRDefault="005B1D52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AB2307">
              <w:rPr>
                <w:rFonts w:ascii="Calibri" w:hAnsi="Calibri"/>
              </w:rPr>
              <w:t xml:space="preserve"> &amp; C weighted flag</w:t>
            </w:r>
          </w:p>
        </w:tc>
        <w:tc>
          <w:tcPr>
            <w:tcW w:w="5528" w:type="dxa"/>
          </w:tcPr>
          <w:p w:rsidR="00362300" w:rsidRPr="005B1D52" w:rsidRDefault="00AB2307" w:rsidP="00975DB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These are </w:t>
            </w:r>
            <w:r w:rsidR="005B1D52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tear drop flags. Sen Ooi will provide </w:t>
            </w:r>
            <w:r w:rsidR="005B1D52">
              <w:rPr>
                <w:rFonts w:ascii="Calibri" w:hAnsi="Calibri"/>
              </w:rPr>
              <w:t>a quote for two flags</w:t>
            </w:r>
          </w:p>
        </w:tc>
        <w:tc>
          <w:tcPr>
            <w:tcW w:w="1753" w:type="dxa"/>
          </w:tcPr>
          <w:p w:rsidR="00362300" w:rsidRDefault="005B1D52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 Ooi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E92FE3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2300">
              <w:rPr>
                <w:rFonts w:ascii="Calibri" w:hAnsi="Calibri"/>
              </w:rPr>
              <w:t>.2</w:t>
            </w:r>
          </w:p>
        </w:tc>
        <w:tc>
          <w:tcPr>
            <w:tcW w:w="1827" w:type="dxa"/>
          </w:tcPr>
          <w:p w:rsidR="00362300" w:rsidRDefault="00AB2307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Chalk Boards x 2</w:t>
            </w:r>
          </w:p>
        </w:tc>
        <w:tc>
          <w:tcPr>
            <w:tcW w:w="5528" w:type="dxa"/>
          </w:tcPr>
          <w:p w:rsidR="00362300" w:rsidRPr="00027909" w:rsidRDefault="005B1D52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These are metal A frames to put notices up on. Sen Ooi will provide a quote for two frames</w:t>
            </w:r>
          </w:p>
        </w:tc>
        <w:tc>
          <w:tcPr>
            <w:tcW w:w="1753" w:type="dxa"/>
          </w:tcPr>
          <w:p w:rsidR="00362300" w:rsidRDefault="005B1D52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 Ooi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E92FE3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2300">
              <w:rPr>
                <w:rFonts w:ascii="Calibri" w:hAnsi="Calibri"/>
              </w:rPr>
              <w:t>.3</w:t>
            </w:r>
          </w:p>
        </w:tc>
        <w:tc>
          <w:tcPr>
            <w:tcW w:w="1827" w:type="dxa"/>
          </w:tcPr>
          <w:p w:rsidR="00362300" w:rsidRDefault="00AB2307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Spending meeting</w:t>
            </w:r>
          </w:p>
        </w:tc>
        <w:tc>
          <w:tcPr>
            <w:tcW w:w="5528" w:type="dxa"/>
          </w:tcPr>
          <w:p w:rsidR="00362300" w:rsidRPr="00FA57ED" w:rsidRDefault="005B1D52" w:rsidP="00137E0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Bec Burns has a new form that has been developed for teachers to submit their requests for new items. Bec will collate them all and send through to the secretary for </w:t>
            </w:r>
            <w:r w:rsidR="00137E0C">
              <w:rPr>
                <w:rFonts w:ascii="Calibri" w:hAnsi="Calibri"/>
              </w:rPr>
              <w:t>distribution to the committee so they can consider purchases before the next meeting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53" w:type="dxa"/>
          </w:tcPr>
          <w:p w:rsidR="00362300" w:rsidRDefault="00137E0C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 Burns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E92FE3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2300">
              <w:rPr>
                <w:rFonts w:ascii="Calibri" w:hAnsi="Calibri"/>
              </w:rPr>
              <w:t>.4</w:t>
            </w:r>
          </w:p>
        </w:tc>
        <w:tc>
          <w:tcPr>
            <w:tcW w:w="1827" w:type="dxa"/>
          </w:tcPr>
          <w:p w:rsidR="00362300" w:rsidRDefault="00AB2307" w:rsidP="00137E0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Setting the </w:t>
            </w:r>
            <w:r w:rsidR="00137E0C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 &amp; C meetings for the year</w:t>
            </w:r>
          </w:p>
        </w:tc>
        <w:tc>
          <w:tcPr>
            <w:tcW w:w="5528" w:type="dxa"/>
          </w:tcPr>
          <w:p w:rsidR="00362300" w:rsidRDefault="00137E0C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 agreed upon and put into the school calendar:</w:t>
            </w:r>
          </w:p>
          <w:p w:rsidR="00137E0C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March (Spending meeting)</w:t>
            </w:r>
          </w:p>
          <w:p w:rsidR="00137E0C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137E0C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May</w:t>
            </w:r>
          </w:p>
          <w:p w:rsidR="00137E0C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Pr="00137E0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</w:t>
            </w:r>
          </w:p>
          <w:p w:rsidR="00137E0C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Pr="00137E0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June</w:t>
            </w:r>
          </w:p>
          <w:p w:rsidR="00137E0C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July</w:t>
            </w:r>
          </w:p>
          <w:p w:rsidR="00137E0C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August</w:t>
            </w:r>
          </w:p>
          <w:p w:rsidR="00137E0C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Pr="00137E0C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October</w:t>
            </w:r>
          </w:p>
          <w:p w:rsidR="00137E0C" w:rsidRPr="00027909" w:rsidRDefault="00137E0C" w:rsidP="00137E0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137E0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 (Final meeting for 2017)</w:t>
            </w:r>
          </w:p>
        </w:tc>
        <w:bookmarkStart w:id="2" w:name="_MON_1550488897"/>
        <w:bookmarkEnd w:id="2"/>
        <w:tc>
          <w:tcPr>
            <w:tcW w:w="1753" w:type="dxa"/>
          </w:tcPr>
          <w:p w:rsidR="00362300" w:rsidRDefault="003318EF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50" w:dyaOrig="991">
                <v:shape id="_x0000_i1026" type="#_x0000_t75" style="width:77.25pt;height:49.5pt" o:ole="">
                  <v:imagedata r:id="rId10" o:title=""/>
                </v:shape>
                <o:OLEObject Type="Embed" ProgID="Word.Document.12" ShapeID="_x0000_i1026" DrawAspect="Icon" ObjectID="_1563283833" r:id="rId11">
                  <o:FieldCodes>\s</o:FieldCodes>
                </o:OLEObject>
              </w:objec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</w:tcPr>
          <w:p w:rsidR="00362300" w:rsidRDefault="00E92FE3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2300">
              <w:rPr>
                <w:rFonts w:ascii="Calibri" w:hAnsi="Calibri"/>
              </w:rPr>
              <w:t>.5</w:t>
            </w:r>
          </w:p>
        </w:tc>
        <w:tc>
          <w:tcPr>
            <w:tcW w:w="1827" w:type="dxa"/>
          </w:tcPr>
          <w:p w:rsidR="00362300" w:rsidRDefault="00AB2307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Grants</w:t>
            </w:r>
          </w:p>
        </w:tc>
        <w:tc>
          <w:tcPr>
            <w:tcW w:w="5528" w:type="dxa"/>
          </w:tcPr>
          <w:p w:rsidR="00362300" w:rsidRPr="00027909" w:rsidRDefault="00137E0C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Agenda item moved to next months meeting</w:t>
            </w:r>
          </w:p>
        </w:tc>
        <w:tc>
          <w:tcPr>
            <w:tcW w:w="1753" w:type="dxa"/>
          </w:tcPr>
          <w:p w:rsidR="00362300" w:rsidRDefault="005B71A4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Ritchie</w:t>
            </w:r>
          </w:p>
        </w:tc>
      </w:tr>
      <w:tr w:rsidR="005B1D52" w:rsidRPr="00A21154" w:rsidTr="004624B7">
        <w:trPr>
          <w:jc w:val="center"/>
        </w:trPr>
        <w:tc>
          <w:tcPr>
            <w:tcW w:w="788" w:type="dxa"/>
          </w:tcPr>
          <w:p w:rsidR="005B1D52" w:rsidRDefault="005B1D52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7.6</w:t>
            </w:r>
          </w:p>
        </w:tc>
        <w:tc>
          <w:tcPr>
            <w:tcW w:w="1827" w:type="dxa"/>
          </w:tcPr>
          <w:p w:rsidR="005B1D52" w:rsidRDefault="005B1D52" w:rsidP="005B1D5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BBQs</w:t>
            </w:r>
          </w:p>
        </w:tc>
        <w:tc>
          <w:tcPr>
            <w:tcW w:w="5528" w:type="dxa"/>
          </w:tcPr>
          <w:p w:rsidR="005B1D52" w:rsidRDefault="005B1D52" w:rsidP="005B1D5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5B1D52">
              <w:rPr>
                <w:rFonts w:ascii="Calibri" w:hAnsi="Calibri"/>
                <w:b/>
              </w:rPr>
              <w:t>Motion:</w:t>
            </w:r>
            <w:r>
              <w:rPr>
                <w:rFonts w:ascii="Calibri" w:hAnsi="Calibri"/>
              </w:rPr>
              <w:t xml:space="preserve"> Renee Ritchie put forward a motion for “up to $500 to purchase 2 x flat plate BBQs, 2 x BBQ covers and 2 x gas bottles”</w:t>
            </w:r>
          </w:p>
          <w:p w:rsidR="005B1D52" w:rsidRDefault="005B1D52" w:rsidP="005B1D5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5B1D52" w:rsidRDefault="005B1D52" w:rsidP="005B1D5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5B1D52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Kylie Newton</w:t>
            </w:r>
          </w:p>
          <w:p w:rsidR="005B1D52" w:rsidRDefault="005B1D52" w:rsidP="005B1D5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5B1D52" w:rsidRPr="005B1D52" w:rsidRDefault="005B1D52" w:rsidP="005B1D52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5B1D52">
              <w:rPr>
                <w:rFonts w:ascii="Calibri" w:hAnsi="Calibri"/>
                <w:b/>
              </w:rPr>
              <w:t>All in favour</w:t>
            </w:r>
          </w:p>
        </w:tc>
        <w:tc>
          <w:tcPr>
            <w:tcW w:w="1753" w:type="dxa"/>
          </w:tcPr>
          <w:p w:rsidR="005B1D52" w:rsidRDefault="005B1D52" w:rsidP="00567613">
            <w:pPr>
              <w:spacing w:before="120" w:after="120"/>
              <w:rPr>
                <w:rFonts w:ascii="Calibri" w:hAnsi="Calibri"/>
              </w:rPr>
            </w:pPr>
          </w:p>
          <w:p w:rsidR="005B1D52" w:rsidRDefault="005B1D52" w:rsidP="00567613">
            <w:pPr>
              <w:spacing w:before="120" w:after="120"/>
              <w:rPr>
                <w:rFonts w:ascii="Calibri" w:hAnsi="Calibri"/>
              </w:rPr>
            </w:pPr>
          </w:p>
          <w:p w:rsidR="005B1D52" w:rsidRDefault="005B1D52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5B1D52" w:rsidRDefault="005B1D52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137E0C" w:rsidRPr="00A21154" w:rsidTr="004624B7">
        <w:trPr>
          <w:jc w:val="center"/>
        </w:trPr>
        <w:tc>
          <w:tcPr>
            <w:tcW w:w="788" w:type="dxa"/>
          </w:tcPr>
          <w:p w:rsidR="00137E0C" w:rsidRDefault="00137E0C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7.7</w:t>
            </w:r>
          </w:p>
        </w:tc>
        <w:tc>
          <w:tcPr>
            <w:tcW w:w="1827" w:type="dxa"/>
          </w:tcPr>
          <w:p w:rsidR="00137E0C" w:rsidRDefault="00137E0C" w:rsidP="005B1D5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Blank cheques</w:t>
            </w:r>
          </w:p>
        </w:tc>
        <w:tc>
          <w:tcPr>
            <w:tcW w:w="5528" w:type="dxa"/>
          </w:tcPr>
          <w:p w:rsidR="00137E0C" w:rsidRPr="00137E0C" w:rsidRDefault="00137E0C" w:rsidP="00137E0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137E0C">
              <w:rPr>
                <w:rFonts w:ascii="Calibri" w:hAnsi="Calibri"/>
              </w:rPr>
              <w:t>Sen Ooi showed a picture of the blank cheques and what they would look like</w:t>
            </w:r>
          </w:p>
        </w:tc>
        <w:tc>
          <w:tcPr>
            <w:tcW w:w="1753" w:type="dxa"/>
          </w:tcPr>
          <w:p w:rsidR="00137E0C" w:rsidRDefault="00137E0C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137E0C" w:rsidRPr="00A21154" w:rsidTr="004624B7">
        <w:trPr>
          <w:jc w:val="center"/>
        </w:trPr>
        <w:tc>
          <w:tcPr>
            <w:tcW w:w="788" w:type="dxa"/>
          </w:tcPr>
          <w:p w:rsidR="00137E0C" w:rsidRDefault="00137E0C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7.8</w:t>
            </w:r>
          </w:p>
        </w:tc>
        <w:tc>
          <w:tcPr>
            <w:tcW w:w="1827" w:type="dxa"/>
          </w:tcPr>
          <w:p w:rsidR="00137E0C" w:rsidRDefault="00137E0C" w:rsidP="005B1D5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Old fete items</w:t>
            </w:r>
          </w:p>
        </w:tc>
        <w:tc>
          <w:tcPr>
            <w:tcW w:w="5528" w:type="dxa"/>
          </w:tcPr>
          <w:p w:rsidR="00137E0C" w:rsidRPr="00137E0C" w:rsidRDefault="00137E0C" w:rsidP="00137E0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137E0C">
              <w:rPr>
                <w:rFonts w:ascii="Calibri" w:hAnsi="Calibri"/>
              </w:rPr>
              <w:t>The shed on the oval has been cleaned out and there is some old fete items that belong to the P &amp; C. All in agreement that they can be discarded</w:t>
            </w:r>
          </w:p>
        </w:tc>
        <w:tc>
          <w:tcPr>
            <w:tcW w:w="1753" w:type="dxa"/>
          </w:tcPr>
          <w:p w:rsidR="00137E0C" w:rsidRDefault="00137E0C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137E0C" w:rsidRPr="00A21154" w:rsidTr="004624B7">
        <w:trPr>
          <w:jc w:val="center"/>
        </w:trPr>
        <w:tc>
          <w:tcPr>
            <w:tcW w:w="788" w:type="dxa"/>
          </w:tcPr>
          <w:p w:rsidR="00137E0C" w:rsidRDefault="00137E0C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</w:t>
            </w:r>
          </w:p>
        </w:tc>
        <w:tc>
          <w:tcPr>
            <w:tcW w:w="1827" w:type="dxa"/>
          </w:tcPr>
          <w:p w:rsidR="00137E0C" w:rsidRDefault="00137E0C" w:rsidP="00137E0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Archiving records</w:t>
            </w:r>
          </w:p>
        </w:tc>
        <w:tc>
          <w:tcPr>
            <w:tcW w:w="5528" w:type="dxa"/>
          </w:tcPr>
          <w:p w:rsidR="00137E0C" w:rsidRPr="00137E0C" w:rsidRDefault="00137E0C" w:rsidP="005B1D5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137E0C">
              <w:rPr>
                <w:rFonts w:ascii="Calibri" w:hAnsi="Calibri"/>
              </w:rPr>
              <w:t>There are some boxes in one of the staff toilets that need to be sorted and ? items archived. Vicky Warwick will undertake this process in the near future</w:t>
            </w:r>
          </w:p>
        </w:tc>
        <w:tc>
          <w:tcPr>
            <w:tcW w:w="1753" w:type="dxa"/>
          </w:tcPr>
          <w:p w:rsidR="00137E0C" w:rsidRDefault="00137E0C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Vicky Warwick</w:t>
            </w:r>
          </w:p>
        </w:tc>
      </w:tr>
      <w:tr w:rsidR="00362300" w:rsidRPr="00A21154" w:rsidTr="004624B7">
        <w:trPr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:rsidR="00362300" w:rsidRPr="00A15A4E" w:rsidRDefault="00E92FE3" w:rsidP="00027909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362300" w:rsidRPr="00A15A4E" w:rsidRDefault="00362300" w:rsidP="00266598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Next meeting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362300" w:rsidRDefault="00362300" w:rsidP="00137E0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27</w:t>
            </w:r>
            <w:r w:rsidRPr="0002790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137E0C">
              <w:rPr>
                <w:rFonts w:ascii="Calibri" w:hAnsi="Calibri"/>
              </w:rPr>
              <w:t>March</w:t>
            </w:r>
            <w:r>
              <w:rPr>
                <w:rFonts w:ascii="Calibri" w:hAnsi="Calibri"/>
              </w:rPr>
              <w:t xml:space="preserve"> 2017 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362300" w:rsidRDefault="00362300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2300" w:rsidRPr="00A21154" w:rsidTr="004624B7">
        <w:trPr>
          <w:jc w:val="center"/>
        </w:trPr>
        <w:tc>
          <w:tcPr>
            <w:tcW w:w="788" w:type="dxa"/>
            <w:shd w:val="clear" w:color="auto" w:fill="auto"/>
          </w:tcPr>
          <w:p w:rsidR="00362300" w:rsidRPr="00A15A4E" w:rsidRDefault="00362300" w:rsidP="00511A66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:rsidR="00362300" w:rsidRPr="00A15A4E" w:rsidRDefault="00362300" w:rsidP="00266598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362300" w:rsidRDefault="00362300" w:rsidP="00A15A4E">
            <w:pPr>
              <w:spacing w:before="120" w:after="120"/>
              <w:rPr>
                <w:rFonts w:ascii="Calibri" w:hAnsi="Calibri"/>
              </w:rPr>
            </w:pPr>
            <w:r w:rsidRPr="00A15A4E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0</w:t>
            </w:r>
            <w:r w:rsidRPr="00A15A4E">
              <w:rPr>
                <w:rFonts w:ascii="Calibri" w:hAnsi="Calibri"/>
              </w:rPr>
              <w:t xml:space="preserve">0pm </w:t>
            </w:r>
            <w:r>
              <w:rPr>
                <w:rFonts w:ascii="Calibri" w:hAnsi="Calibri"/>
              </w:rPr>
              <w:t xml:space="preserve">   </w:t>
            </w:r>
            <w:r w:rsidRPr="00A15A4E">
              <w:rPr>
                <w:rFonts w:ascii="Calibri" w:hAnsi="Calibri"/>
              </w:rPr>
              <w:t>Bletchley Park School staffroom</w:t>
            </w:r>
          </w:p>
          <w:p w:rsidR="00362300" w:rsidRDefault="00362300" w:rsidP="00137E0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A15A4E">
              <w:rPr>
                <w:rFonts w:ascii="Calibri" w:hAnsi="Calibri"/>
              </w:rPr>
              <w:t xml:space="preserve">Meeting closed </w:t>
            </w:r>
            <w:r>
              <w:rPr>
                <w:rFonts w:ascii="Calibri" w:hAnsi="Calibri"/>
              </w:rPr>
              <w:t>8.</w:t>
            </w:r>
            <w:r w:rsidR="00137E0C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1753" w:type="dxa"/>
            <w:shd w:val="clear" w:color="auto" w:fill="auto"/>
          </w:tcPr>
          <w:p w:rsidR="00362300" w:rsidRDefault="00362300" w:rsidP="0056761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00694E" w:rsidRPr="00A21154" w:rsidRDefault="0000694E" w:rsidP="00E81F72">
      <w:pPr>
        <w:rPr>
          <w:rFonts w:ascii="Calibri" w:hAnsi="Calibri"/>
        </w:rPr>
      </w:pPr>
    </w:p>
    <w:sectPr w:rsidR="0000694E" w:rsidRPr="00A21154" w:rsidSect="00B951D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4E" w:rsidRDefault="0000694E">
      <w:r>
        <w:separator/>
      </w:r>
    </w:p>
  </w:endnote>
  <w:endnote w:type="continuationSeparator" w:id="0">
    <w:p w:rsidR="0000694E" w:rsidRDefault="000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A21154">
      <w:rPr>
        <w:rStyle w:val="PageNumber"/>
        <w:rFonts w:ascii="Calibri" w:hAnsi="Calibri"/>
        <w:sz w:val="20"/>
        <w:szCs w:val="20"/>
      </w:rPr>
      <w:fldChar w:fldCharType="begin"/>
    </w:r>
    <w:r w:rsidRPr="00A21154">
      <w:rPr>
        <w:rStyle w:val="PageNumber"/>
        <w:rFonts w:ascii="Calibri" w:hAnsi="Calibri"/>
        <w:sz w:val="20"/>
        <w:szCs w:val="20"/>
      </w:rPr>
      <w:instrText xml:space="preserve"> PAGE </w:instrText>
    </w:r>
    <w:r w:rsidRPr="00A21154">
      <w:rPr>
        <w:rStyle w:val="PageNumber"/>
        <w:rFonts w:ascii="Calibri" w:hAnsi="Calibri"/>
        <w:sz w:val="20"/>
        <w:szCs w:val="20"/>
      </w:rPr>
      <w:fldChar w:fldCharType="separate"/>
    </w:r>
    <w:r w:rsidR="00821A3D">
      <w:rPr>
        <w:rStyle w:val="PageNumber"/>
        <w:rFonts w:ascii="Calibri" w:hAnsi="Calibri"/>
        <w:noProof/>
        <w:sz w:val="20"/>
        <w:szCs w:val="20"/>
      </w:rPr>
      <w:t>2</w:t>
    </w:r>
    <w:r w:rsidRPr="00A2115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6A32FE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6A32FE">
      <w:rPr>
        <w:rStyle w:val="PageNumber"/>
        <w:rFonts w:ascii="Calibri" w:hAnsi="Calibri"/>
        <w:sz w:val="20"/>
        <w:szCs w:val="20"/>
      </w:rPr>
      <w:fldChar w:fldCharType="begin"/>
    </w:r>
    <w:r w:rsidRPr="006A32FE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2FE">
      <w:rPr>
        <w:rStyle w:val="PageNumber"/>
        <w:rFonts w:ascii="Calibri" w:hAnsi="Calibri"/>
        <w:sz w:val="20"/>
        <w:szCs w:val="20"/>
      </w:rPr>
      <w:fldChar w:fldCharType="separate"/>
    </w:r>
    <w:r w:rsidR="00821A3D">
      <w:rPr>
        <w:rStyle w:val="PageNumber"/>
        <w:rFonts w:ascii="Calibri" w:hAnsi="Calibri"/>
        <w:noProof/>
        <w:sz w:val="20"/>
        <w:szCs w:val="20"/>
      </w:rPr>
      <w:t>1</w:t>
    </w:r>
    <w:r w:rsidRPr="006A32FE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4E" w:rsidRDefault="0000694E">
      <w:r>
        <w:separator/>
      </w:r>
    </w:p>
  </w:footnote>
  <w:footnote w:type="continuationSeparator" w:id="0">
    <w:p w:rsidR="0000694E" w:rsidRDefault="0000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6A32FE">
    <w:pPr>
      <w:pStyle w:val="Header"/>
      <w:pBdr>
        <w:bottom w:val="single" w:sz="4" w:space="1" w:color="auto"/>
      </w:pBdr>
      <w:tabs>
        <w:tab w:val="clear" w:pos="8306"/>
        <w:tab w:val="right" w:pos="9923"/>
      </w:tabs>
      <w:rPr>
        <w:rFonts w:ascii="Calibri" w:hAnsi="Calibri"/>
        <w:i/>
        <w:sz w:val="16"/>
      </w:rPr>
    </w:pPr>
    <w:r>
      <w:rPr>
        <w:rStyle w:val="PageNumber"/>
      </w:rPr>
      <w:tab/>
    </w:r>
    <w:r>
      <w:rPr>
        <w:rStyle w:val="PageNumber"/>
      </w:rPr>
      <w:tab/>
    </w:r>
    <w:r w:rsidRPr="00A21154">
      <w:rPr>
        <w:rFonts w:ascii="Calibri" w:hAnsi="Calibri"/>
        <w:i/>
        <w:sz w:val="16"/>
        <w:szCs w:val="16"/>
      </w:rPr>
      <w:t>P&amp;</w:t>
    </w:r>
    <w:r w:rsidRPr="00A21154">
      <w:rPr>
        <w:rFonts w:ascii="Calibri" w:hAnsi="Calibri"/>
        <w:i/>
        <w:sz w:val="16"/>
      </w:rPr>
      <w:t xml:space="preserve">C </w:t>
    </w:r>
    <w:r>
      <w:rPr>
        <w:rFonts w:ascii="Calibri" w:hAnsi="Calibri"/>
        <w:i/>
        <w:sz w:val="16"/>
      </w:rPr>
      <w:t>General Meeting Minutes</w:t>
    </w:r>
    <w:r w:rsidR="005B71A4">
      <w:rPr>
        <w:rFonts w:ascii="Calibri" w:hAnsi="Calibri"/>
        <w:i/>
        <w:sz w:val="16"/>
      </w:rPr>
      <w:t xml:space="preserve"> 27</w:t>
    </w:r>
    <w:r w:rsidR="0073065C" w:rsidRPr="00FA57ED">
      <w:rPr>
        <w:rFonts w:ascii="Calibri" w:hAnsi="Calibri"/>
        <w:i/>
        <w:sz w:val="16"/>
        <w:vertAlign w:val="superscript"/>
      </w:rPr>
      <w:t>th</w:t>
    </w:r>
    <w:r w:rsidR="00FA57ED">
      <w:rPr>
        <w:rFonts w:ascii="Calibri" w:hAnsi="Calibri"/>
        <w:i/>
        <w:sz w:val="16"/>
        <w:vertAlign w:val="superscript"/>
      </w:rPr>
      <w:t xml:space="preserve"> </w:t>
    </w:r>
    <w:r w:rsidR="00FA57ED" w:rsidRPr="00FA57ED">
      <w:rPr>
        <w:rFonts w:ascii="Calibri" w:hAnsi="Calibri"/>
        <w:i/>
        <w:sz w:val="16"/>
      </w:rPr>
      <w:t>February</w:t>
    </w:r>
    <w:r w:rsidR="00AB7F1C" w:rsidRPr="00FA57ED">
      <w:rPr>
        <w:rFonts w:ascii="Calibri" w:hAnsi="Calibri"/>
        <w:i/>
        <w:sz w:val="16"/>
      </w:rPr>
      <w:t xml:space="preserve"> </w:t>
    </w:r>
    <w:r w:rsidR="0073065C">
      <w:rPr>
        <w:rFonts w:ascii="Calibri" w:hAnsi="Calibri"/>
        <w:i/>
        <w:sz w:val="16"/>
      </w:rPr>
      <w:t>201</w:t>
    </w:r>
    <w:r w:rsidR="00BF59B8">
      <w:rPr>
        <w:rFonts w:ascii="Calibri" w:hAnsi="Calibri"/>
        <w:i/>
        <w:sz w:val="16"/>
      </w:rPr>
      <w:t>7</w:t>
    </w:r>
  </w:p>
  <w:p w:rsidR="0000694E" w:rsidRPr="00735361" w:rsidRDefault="0000694E" w:rsidP="00735361">
    <w:pPr>
      <w:pStyle w:val="Header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4E" w:rsidRPr="00A21154" w:rsidRDefault="003B5B30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4B255" wp14:editId="09CA4451">
          <wp:simplePos x="0" y="0"/>
          <wp:positionH relativeFrom="column">
            <wp:posOffset>-168910</wp:posOffset>
          </wp:positionH>
          <wp:positionV relativeFrom="paragraph">
            <wp:posOffset>-259715</wp:posOffset>
          </wp:positionV>
          <wp:extent cx="1485900" cy="1038225"/>
          <wp:effectExtent l="0" t="0" r="0" b="9525"/>
          <wp:wrapNone/>
          <wp:docPr id="1" name="Picture 1" descr="Bletchley-Prefer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etchley-Prefer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4E" w:rsidRPr="00A21154">
      <w:rPr>
        <w:rFonts w:ascii="Calibri" w:hAnsi="Calibri"/>
        <w:b/>
        <w:i/>
        <w:sz w:val="28"/>
        <w:szCs w:val="28"/>
      </w:rPr>
      <w:t>Bletchley Park Primary School P&amp;C Association Inc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 w:rsidRPr="00A21154">
      <w:rPr>
        <w:rFonts w:ascii="Calibri" w:hAnsi="Calibri"/>
        <w:b/>
        <w:i/>
        <w:sz w:val="28"/>
        <w:szCs w:val="28"/>
      </w:rPr>
      <w:t>Minutes of the General Meeting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rFonts w:ascii="Calibri" w:hAnsi="Calibri"/>
        <w:b/>
        <w:i/>
        <w:sz w:val="28"/>
        <w:szCs w:val="28"/>
      </w:rPr>
      <w:t>Monday</w:t>
    </w:r>
    <w:r w:rsidRPr="00A21154">
      <w:rPr>
        <w:rFonts w:ascii="Calibri" w:hAnsi="Calibri"/>
        <w:b/>
        <w:i/>
        <w:sz w:val="28"/>
        <w:szCs w:val="28"/>
      </w:rPr>
      <w:t xml:space="preserve">, </w:t>
    </w:r>
    <w:r w:rsidR="005B71A4">
      <w:rPr>
        <w:rFonts w:ascii="Calibri" w:hAnsi="Calibri"/>
        <w:b/>
        <w:i/>
        <w:sz w:val="28"/>
        <w:szCs w:val="28"/>
      </w:rPr>
      <w:t>27</w:t>
    </w:r>
    <w:r>
      <w:rPr>
        <w:rFonts w:ascii="Calibri" w:hAnsi="Calibri"/>
        <w:b/>
        <w:i/>
        <w:sz w:val="28"/>
        <w:szCs w:val="28"/>
      </w:rPr>
      <w:t xml:space="preserve">th February </w:t>
    </w:r>
    <w:r w:rsidRPr="00A21154">
      <w:rPr>
        <w:rFonts w:ascii="Calibri" w:hAnsi="Calibri"/>
        <w:b/>
        <w:i/>
        <w:sz w:val="28"/>
        <w:szCs w:val="28"/>
      </w:rPr>
      <w:t>201</w:t>
    </w:r>
    <w:r w:rsidR="00BF59B8">
      <w:rPr>
        <w:rFonts w:ascii="Calibri" w:hAnsi="Calibri"/>
        <w:b/>
        <w:i/>
        <w:sz w:val="28"/>
        <w:szCs w:val="28"/>
      </w:rPr>
      <w:t>7</w:t>
    </w:r>
    <w:r w:rsidRPr="00A21154">
      <w:rPr>
        <w:rFonts w:ascii="Calibri" w:hAnsi="Calibri"/>
        <w:b/>
        <w:i/>
        <w:sz w:val="28"/>
        <w:szCs w:val="28"/>
      </w:rPr>
      <w:t xml:space="preserve"> </w:t>
    </w:r>
    <w:r>
      <w:rPr>
        <w:rFonts w:ascii="Calibri" w:hAnsi="Calibri"/>
        <w:b/>
        <w:i/>
        <w:sz w:val="28"/>
        <w:szCs w:val="28"/>
      </w:rPr>
      <w:t>Bletchley Park School</w:t>
    </w:r>
    <w:r w:rsidRPr="00A21154">
      <w:rPr>
        <w:rFonts w:ascii="Calibri" w:hAnsi="Calibri"/>
        <w:b/>
        <w:i/>
        <w:sz w:val="28"/>
        <w:szCs w:val="28"/>
      </w:rPr>
      <w:t xml:space="preserve"> staffroom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088"/>
    <w:multiLevelType w:val="hybridMultilevel"/>
    <w:tmpl w:val="1C7C3098"/>
    <w:lvl w:ilvl="0" w:tplc="DB1A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2C57"/>
    <w:multiLevelType w:val="hybridMultilevel"/>
    <w:tmpl w:val="3C08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1E38"/>
    <w:multiLevelType w:val="hybridMultilevel"/>
    <w:tmpl w:val="4412B9B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D4911"/>
    <w:multiLevelType w:val="hybridMultilevel"/>
    <w:tmpl w:val="BEE6304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8A1"/>
    <w:multiLevelType w:val="hybridMultilevel"/>
    <w:tmpl w:val="F878AE5E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24A2C"/>
    <w:multiLevelType w:val="hybridMultilevel"/>
    <w:tmpl w:val="8DD24B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00C25"/>
    <w:multiLevelType w:val="hybridMultilevel"/>
    <w:tmpl w:val="3C5AA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0EE0"/>
    <w:multiLevelType w:val="hybridMultilevel"/>
    <w:tmpl w:val="93D4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7D91"/>
    <w:multiLevelType w:val="hybridMultilevel"/>
    <w:tmpl w:val="FAB6BF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D2198"/>
    <w:multiLevelType w:val="hybridMultilevel"/>
    <w:tmpl w:val="B0622D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24F78D4"/>
    <w:multiLevelType w:val="hybridMultilevel"/>
    <w:tmpl w:val="823E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038DC"/>
    <w:multiLevelType w:val="hybridMultilevel"/>
    <w:tmpl w:val="06D4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2489"/>
    <w:multiLevelType w:val="hybridMultilevel"/>
    <w:tmpl w:val="3DC62D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67FF5"/>
    <w:multiLevelType w:val="hybridMultilevel"/>
    <w:tmpl w:val="80E0A57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35665"/>
    <w:multiLevelType w:val="hybridMultilevel"/>
    <w:tmpl w:val="50C0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D0887"/>
    <w:multiLevelType w:val="hybridMultilevel"/>
    <w:tmpl w:val="89B0B16E"/>
    <w:lvl w:ilvl="0" w:tplc="0C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76D22B3E"/>
    <w:multiLevelType w:val="hybridMultilevel"/>
    <w:tmpl w:val="528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B"/>
    <w:rsid w:val="000024CD"/>
    <w:rsid w:val="0000694E"/>
    <w:rsid w:val="00015BA2"/>
    <w:rsid w:val="000207EA"/>
    <w:rsid w:val="00025B5A"/>
    <w:rsid w:val="00026AEE"/>
    <w:rsid w:val="00027909"/>
    <w:rsid w:val="00027EE2"/>
    <w:rsid w:val="00046EA0"/>
    <w:rsid w:val="00072DCA"/>
    <w:rsid w:val="00073141"/>
    <w:rsid w:val="00080351"/>
    <w:rsid w:val="000841ED"/>
    <w:rsid w:val="000871C7"/>
    <w:rsid w:val="000A31CF"/>
    <w:rsid w:val="000A4EE3"/>
    <w:rsid w:val="000A50CF"/>
    <w:rsid w:val="000B2082"/>
    <w:rsid w:val="000B4E95"/>
    <w:rsid w:val="000B69BC"/>
    <w:rsid w:val="000E075A"/>
    <w:rsid w:val="000F7BDA"/>
    <w:rsid w:val="00101DB5"/>
    <w:rsid w:val="00122AA7"/>
    <w:rsid w:val="001348C0"/>
    <w:rsid w:val="00137E0C"/>
    <w:rsid w:val="00141DAA"/>
    <w:rsid w:val="00143BFA"/>
    <w:rsid w:val="00152A77"/>
    <w:rsid w:val="00154BFB"/>
    <w:rsid w:val="001661CC"/>
    <w:rsid w:val="00176A27"/>
    <w:rsid w:val="001840D7"/>
    <w:rsid w:val="0018522E"/>
    <w:rsid w:val="0019298F"/>
    <w:rsid w:val="00193B9F"/>
    <w:rsid w:val="001A1EC0"/>
    <w:rsid w:val="001B2CBC"/>
    <w:rsid w:val="001B5D86"/>
    <w:rsid w:val="001B7B80"/>
    <w:rsid w:val="001B7F3E"/>
    <w:rsid w:val="001C4446"/>
    <w:rsid w:val="001D290D"/>
    <w:rsid w:val="001E16BF"/>
    <w:rsid w:val="001E1E42"/>
    <w:rsid w:val="00202841"/>
    <w:rsid w:val="00202B37"/>
    <w:rsid w:val="002047D6"/>
    <w:rsid w:val="002448D0"/>
    <w:rsid w:val="00253C9A"/>
    <w:rsid w:val="0026296C"/>
    <w:rsid w:val="00266598"/>
    <w:rsid w:val="00271D8D"/>
    <w:rsid w:val="002806A0"/>
    <w:rsid w:val="00283383"/>
    <w:rsid w:val="002A008C"/>
    <w:rsid w:val="002A6881"/>
    <w:rsid w:val="002B0DE5"/>
    <w:rsid w:val="002B73EB"/>
    <w:rsid w:val="002C0435"/>
    <w:rsid w:val="002F5C9F"/>
    <w:rsid w:val="0031339F"/>
    <w:rsid w:val="003318EF"/>
    <w:rsid w:val="003356F4"/>
    <w:rsid w:val="00354CF4"/>
    <w:rsid w:val="00362300"/>
    <w:rsid w:val="00370A5A"/>
    <w:rsid w:val="00391335"/>
    <w:rsid w:val="003A37FB"/>
    <w:rsid w:val="003A4B00"/>
    <w:rsid w:val="003A5BB3"/>
    <w:rsid w:val="003B5B30"/>
    <w:rsid w:val="003B7169"/>
    <w:rsid w:val="003C18BF"/>
    <w:rsid w:val="003C7E55"/>
    <w:rsid w:val="003D7749"/>
    <w:rsid w:val="003E114A"/>
    <w:rsid w:val="003F0EB3"/>
    <w:rsid w:val="004046E4"/>
    <w:rsid w:val="0040533E"/>
    <w:rsid w:val="00405A14"/>
    <w:rsid w:val="00407C62"/>
    <w:rsid w:val="00414202"/>
    <w:rsid w:val="0042548A"/>
    <w:rsid w:val="00431FB1"/>
    <w:rsid w:val="0044183C"/>
    <w:rsid w:val="004624B7"/>
    <w:rsid w:val="004676F3"/>
    <w:rsid w:val="00483E02"/>
    <w:rsid w:val="0049117D"/>
    <w:rsid w:val="00491ED3"/>
    <w:rsid w:val="004A6F11"/>
    <w:rsid w:val="004A7202"/>
    <w:rsid w:val="004B0E00"/>
    <w:rsid w:val="004B3C39"/>
    <w:rsid w:val="004B56E7"/>
    <w:rsid w:val="004B6C0C"/>
    <w:rsid w:val="004D17D1"/>
    <w:rsid w:val="004E6B66"/>
    <w:rsid w:val="004E7A35"/>
    <w:rsid w:val="00511A66"/>
    <w:rsid w:val="005130A0"/>
    <w:rsid w:val="00513D30"/>
    <w:rsid w:val="0052467F"/>
    <w:rsid w:val="00525E3C"/>
    <w:rsid w:val="00542BFD"/>
    <w:rsid w:val="00553006"/>
    <w:rsid w:val="00561F40"/>
    <w:rsid w:val="00567613"/>
    <w:rsid w:val="0057771F"/>
    <w:rsid w:val="00585D27"/>
    <w:rsid w:val="005A33E9"/>
    <w:rsid w:val="005B1D52"/>
    <w:rsid w:val="005B71A4"/>
    <w:rsid w:val="005C2E3D"/>
    <w:rsid w:val="005D7B39"/>
    <w:rsid w:val="005E488A"/>
    <w:rsid w:val="00611959"/>
    <w:rsid w:val="00616D6E"/>
    <w:rsid w:val="0063114E"/>
    <w:rsid w:val="00636204"/>
    <w:rsid w:val="00637325"/>
    <w:rsid w:val="006442FE"/>
    <w:rsid w:val="0064785B"/>
    <w:rsid w:val="006505F9"/>
    <w:rsid w:val="00650D10"/>
    <w:rsid w:val="00661A30"/>
    <w:rsid w:val="006655F4"/>
    <w:rsid w:val="0068047D"/>
    <w:rsid w:val="00682E5E"/>
    <w:rsid w:val="0068400B"/>
    <w:rsid w:val="00690A0D"/>
    <w:rsid w:val="00693FEC"/>
    <w:rsid w:val="006A32FE"/>
    <w:rsid w:val="006B7141"/>
    <w:rsid w:val="006D4CC5"/>
    <w:rsid w:val="006D6801"/>
    <w:rsid w:val="006E4419"/>
    <w:rsid w:val="006E5B0E"/>
    <w:rsid w:val="006F0885"/>
    <w:rsid w:val="006F0FAE"/>
    <w:rsid w:val="006F1266"/>
    <w:rsid w:val="006F3132"/>
    <w:rsid w:val="006F54A4"/>
    <w:rsid w:val="00711A6E"/>
    <w:rsid w:val="0071458F"/>
    <w:rsid w:val="007164E9"/>
    <w:rsid w:val="00721489"/>
    <w:rsid w:val="007233A9"/>
    <w:rsid w:val="00724932"/>
    <w:rsid w:val="00730539"/>
    <w:rsid w:val="0073065C"/>
    <w:rsid w:val="00734955"/>
    <w:rsid w:val="00735361"/>
    <w:rsid w:val="00741CBD"/>
    <w:rsid w:val="00751E5A"/>
    <w:rsid w:val="0075394C"/>
    <w:rsid w:val="00756181"/>
    <w:rsid w:val="00767B56"/>
    <w:rsid w:val="007735D4"/>
    <w:rsid w:val="00776162"/>
    <w:rsid w:val="00791BA1"/>
    <w:rsid w:val="00794045"/>
    <w:rsid w:val="007A06F2"/>
    <w:rsid w:val="007A1E24"/>
    <w:rsid w:val="007A2F21"/>
    <w:rsid w:val="007C2449"/>
    <w:rsid w:val="007D04BF"/>
    <w:rsid w:val="007D5364"/>
    <w:rsid w:val="007D59C8"/>
    <w:rsid w:val="007D706F"/>
    <w:rsid w:val="007E06C4"/>
    <w:rsid w:val="007E1A1D"/>
    <w:rsid w:val="007E69BC"/>
    <w:rsid w:val="0080150A"/>
    <w:rsid w:val="008102DB"/>
    <w:rsid w:val="008120FE"/>
    <w:rsid w:val="008137BC"/>
    <w:rsid w:val="0081399C"/>
    <w:rsid w:val="008142A0"/>
    <w:rsid w:val="008161D5"/>
    <w:rsid w:val="00821A3D"/>
    <w:rsid w:val="00843AB7"/>
    <w:rsid w:val="00847A73"/>
    <w:rsid w:val="008531D7"/>
    <w:rsid w:val="008603EC"/>
    <w:rsid w:val="00881606"/>
    <w:rsid w:val="00882DDC"/>
    <w:rsid w:val="00896C98"/>
    <w:rsid w:val="008A30C0"/>
    <w:rsid w:val="008B0C10"/>
    <w:rsid w:val="008B2AA6"/>
    <w:rsid w:val="008B35AD"/>
    <w:rsid w:val="008B732A"/>
    <w:rsid w:val="008D724A"/>
    <w:rsid w:val="00900A09"/>
    <w:rsid w:val="00901E4B"/>
    <w:rsid w:val="00902EAA"/>
    <w:rsid w:val="00904C7D"/>
    <w:rsid w:val="00917D50"/>
    <w:rsid w:val="009267B5"/>
    <w:rsid w:val="009324D6"/>
    <w:rsid w:val="009401FB"/>
    <w:rsid w:val="00943820"/>
    <w:rsid w:val="00944CB8"/>
    <w:rsid w:val="0095706A"/>
    <w:rsid w:val="009638C6"/>
    <w:rsid w:val="00975DB2"/>
    <w:rsid w:val="0099325A"/>
    <w:rsid w:val="009C536E"/>
    <w:rsid w:val="009C68A0"/>
    <w:rsid w:val="009D6576"/>
    <w:rsid w:val="009E7145"/>
    <w:rsid w:val="009E74D6"/>
    <w:rsid w:val="009F575E"/>
    <w:rsid w:val="00A02255"/>
    <w:rsid w:val="00A144F0"/>
    <w:rsid w:val="00A15A4E"/>
    <w:rsid w:val="00A162BD"/>
    <w:rsid w:val="00A21154"/>
    <w:rsid w:val="00A25060"/>
    <w:rsid w:val="00A25AFD"/>
    <w:rsid w:val="00A2698A"/>
    <w:rsid w:val="00A331C5"/>
    <w:rsid w:val="00A3762E"/>
    <w:rsid w:val="00A555FA"/>
    <w:rsid w:val="00A622CB"/>
    <w:rsid w:val="00A711B5"/>
    <w:rsid w:val="00A91D55"/>
    <w:rsid w:val="00A9651C"/>
    <w:rsid w:val="00AA00EA"/>
    <w:rsid w:val="00AA65E8"/>
    <w:rsid w:val="00AB0107"/>
    <w:rsid w:val="00AB2307"/>
    <w:rsid w:val="00AB7F1C"/>
    <w:rsid w:val="00AC504D"/>
    <w:rsid w:val="00AE4011"/>
    <w:rsid w:val="00B218DE"/>
    <w:rsid w:val="00B3270E"/>
    <w:rsid w:val="00B37E98"/>
    <w:rsid w:val="00B45AD4"/>
    <w:rsid w:val="00B84C6E"/>
    <w:rsid w:val="00B951D1"/>
    <w:rsid w:val="00BC07A0"/>
    <w:rsid w:val="00BC0AD7"/>
    <w:rsid w:val="00BF59B8"/>
    <w:rsid w:val="00C10330"/>
    <w:rsid w:val="00C159C2"/>
    <w:rsid w:val="00C164B4"/>
    <w:rsid w:val="00C17243"/>
    <w:rsid w:val="00C174C3"/>
    <w:rsid w:val="00C223C9"/>
    <w:rsid w:val="00C36413"/>
    <w:rsid w:val="00C45D45"/>
    <w:rsid w:val="00C659FB"/>
    <w:rsid w:val="00C71559"/>
    <w:rsid w:val="00C813DE"/>
    <w:rsid w:val="00C85FA6"/>
    <w:rsid w:val="00C86C9D"/>
    <w:rsid w:val="00C97198"/>
    <w:rsid w:val="00CB6266"/>
    <w:rsid w:val="00CC397D"/>
    <w:rsid w:val="00CC3EA7"/>
    <w:rsid w:val="00CC6ACD"/>
    <w:rsid w:val="00CD25E3"/>
    <w:rsid w:val="00CF3B86"/>
    <w:rsid w:val="00CF5516"/>
    <w:rsid w:val="00D0349A"/>
    <w:rsid w:val="00D15942"/>
    <w:rsid w:val="00D214E2"/>
    <w:rsid w:val="00D37DD9"/>
    <w:rsid w:val="00D83EFA"/>
    <w:rsid w:val="00D840C5"/>
    <w:rsid w:val="00D85470"/>
    <w:rsid w:val="00D91DFE"/>
    <w:rsid w:val="00D92874"/>
    <w:rsid w:val="00DA3E63"/>
    <w:rsid w:val="00DB4321"/>
    <w:rsid w:val="00DB59CD"/>
    <w:rsid w:val="00DB64F7"/>
    <w:rsid w:val="00DD7858"/>
    <w:rsid w:val="00DD7D62"/>
    <w:rsid w:val="00DE6037"/>
    <w:rsid w:val="00DF0A46"/>
    <w:rsid w:val="00E033DD"/>
    <w:rsid w:val="00E351F0"/>
    <w:rsid w:val="00E400D1"/>
    <w:rsid w:val="00E51A4C"/>
    <w:rsid w:val="00E81F72"/>
    <w:rsid w:val="00E92FE3"/>
    <w:rsid w:val="00EA7ACB"/>
    <w:rsid w:val="00EB027D"/>
    <w:rsid w:val="00EC2A09"/>
    <w:rsid w:val="00EC58CB"/>
    <w:rsid w:val="00EC72C1"/>
    <w:rsid w:val="00EE0877"/>
    <w:rsid w:val="00EF0E66"/>
    <w:rsid w:val="00EF6904"/>
    <w:rsid w:val="00F00EBB"/>
    <w:rsid w:val="00F014BE"/>
    <w:rsid w:val="00F04ED6"/>
    <w:rsid w:val="00F05507"/>
    <w:rsid w:val="00F07F38"/>
    <w:rsid w:val="00F1432F"/>
    <w:rsid w:val="00F16A0D"/>
    <w:rsid w:val="00F170C8"/>
    <w:rsid w:val="00F3394C"/>
    <w:rsid w:val="00F540E2"/>
    <w:rsid w:val="00F60D18"/>
    <w:rsid w:val="00F618FF"/>
    <w:rsid w:val="00F81DDD"/>
    <w:rsid w:val="00F857D1"/>
    <w:rsid w:val="00F87819"/>
    <w:rsid w:val="00F92D4C"/>
    <w:rsid w:val="00F95645"/>
    <w:rsid w:val="00FA40B4"/>
    <w:rsid w:val="00FA57ED"/>
    <w:rsid w:val="00FD3D43"/>
    <w:rsid w:val="00FE72B6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27C4DE98</Template>
  <TotalTime>0</TotalTime>
  <Pages>4</Pages>
  <Words>1013</Words>
  <Characters>5067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Bletchley Park Primary School P&amp;C Association Inc</vt:lpstr>
    </vt:vector>
  </TitlesOfParts>
  <Company>Hewlett-Packard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Bletchley Park Primary School P&amp;C Association Inc</dc:title>
  <dc:creator>Trenn</dc:creator>
  <cp:lastModifiedBy>BURNS Rebecca</cp:lastModifiedBy>
  <cp:revision>2</cp:revision>
  <cp:lastPrinted>2017-03-23T03:02:00Z</cp:lastPrinted>
  <dcterms:created xsi:type="dcterms:W3CDTF">2017-08-03T08:44:00Z</dcterms:created>
  <dcterms:modified xsi:type="dcterms:W3CDTF">2017-08-03T08:44:00Z</dcterms:modified>
</cp:coreProperties>
</file>